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E8" w:rsidRPr="00795767" w:rsidRDefault="001B1EBB" w:rsidP="00795767">
      <w:pPr>
        <w:pBdr>
          <w:bottom w:val="single" w:sz="4" w:space="1" w:color="auto"/>
        </w:pBdr>
        <w:spacing w:after="0"/>
        <w:jc w:val="center"/>
        <w:rPr>
          <w:b/>
          <w:sz w:val="28"/>
          <w:szCs w:val="28"/>
        </w:rPr>
      </w:pPr>
      <w:r w:rsidRPr="00795767">
        <w:rPr>
          <w:b/>
          <w:sz w:val="28"/>
          <w:szCs w:val="28"/>
        </w:rPr>
        <w:t>Arbeitskreis „Frieden“</w:t>
      </w:r>
    </w:p>
    <w:p w:rsidR="001B1EBB" w:rsidRPr="00795767" w:rsidRDefault="001B1EBB" w:rsidP="00795767">
      <w:pPr>
        <w:pBdr>
          <w:bottom w:val="single" w:sz="4" w:space="1" w:color="auto"/>
        </w:pBdr>
        <w:spacing w:after="0"/>
        <w:jc w:val="center"/>
        <w:rPr>
          <w:b/>
          <w:sz w:val="28"/>
          <w:szCs w:val="28"/>
        </w:rPr>
      </w:pPr>
      <w:r w:rsidRPr="00795767">
        <w:rPr>
          <w:b/>
          <w:sz w:val="28"/>
          <w:szCs w:val="28"/>
        </w:rPr>
        <w:t>Sitzung vom 8. Juni 2016</w:t>
      </w:r>
    </w:p>
    <w:p w:rsidR="001B1EBB" w:rsidRPr="00795767" w:rsidRDefault="001B1EBB" w:rsidP="00795767">
      <w:pPr>
        <w:pBdr>
          <w:bottom w:val="single" w:sz="4" w:space="1" w:color="auto"/>
        </w:pBdr>
        <w:spacing w:after="0"/>
        <w:jc w:val="center"/>
        <w:rPr>
          <w:b/>
          <w:sz w:val="28"/>
          <w:szCs w:val="28"/>
        </w:rPr>
      </w:pPr>
      <w:r w:rsidRPr="00795767">
        <w:rPr>
          <w:b/>
          <w:sz w:val="28"/>
          <w:szCs w:val="28"/>
        </w:rPr>
        <w:t>- Kurzprotokoll –</w:t>
      </w:r>
    </w:p>
    <w:p w:rsidR="001B1EBB" w:rsidRPr="00795767" w:rsidRDefault="001B1EBB" w:rsidP="00795767">
      <w:pPr>
        <w:pBdr>
          <w:top w:val="single" w:sz="4" w:space="1" w:color="auto"/>
        </w:pBdr>
        <w:spacing w:after="0"/>
        <w:rPr>
          <w:sz w:val="24"/>
          <w:szCs w:val="24"/>
        </w:rPr>
      </w:pPr>
    </w:p>
    <w:p w:rsidR="001B1EBB" w:rsidRPr="00795767" w:rsidRDefault="001B1EBB" w:rsidP="00795767">
      <w:pPr>
        <w:pStyle w:val="Listenabsatz"/>
        <w:numPr>
          <w:ilvl w:val="0"/>
          <w:numId w:val="1"/>
        </w:numPr>
        <w:spacing w:after="0"/>
        <w:rPr>
          <w:sz w:val="24"/>
          <w:szCs w:val="24"/>
        </w:rPr>
      </w:pPr>
      <w:r w:rsidRPr="00795767">
        <w:rPr>
          <w:sz w:val="24"/>
          <w:szCs w:val="24"/>
        </w:rPr>
        <w:t>Die Diskussion ging aus vom positiven Friedensbegriff, welcher neben der Abwesenheit physischer Gewalt (negativer Friedensbegriff) auch auf der Abwesenheit struktureller (wirtschaftlicher, sozialer, etc.) Gewalt bzw. Ungerechtigkeiten beruht</w:t>
      </w:r>
    </w:p>
    <w:p w:rsidR="001B1EBB" w:rsidRPr="00795767" w:rsidRDefault="001B1EBB" w:rsidP="00795767">
      <w:pPr>
        <w:pStyle w:val="Listenabsatz"/>
        <w:numPr>
          <w:ilvl w:val="0"/>
          <w:numId w:val="1"/>
        </w:numPr>
        <w:spacing w:after="0"/>
        <w:rPr>
          <w:sz w:val="24"/>
          <w:szCs w:val="24"/>
        </w:rPr>
      </w:pPr>
      <w:r w:rsidRPr="00795767">
        <w:rPr>
          <w:sz w:val="24"/>
          <w:szCs w:val="24"/>
        </w:rPr>
        <w:t>Die Fragen nach den Möglichkeiten einer Überwindung dieser Ungerechtigkeiten</w:t>
      </w:r>
      <w:r w:rsidR="00446741" w:rsidRPr="00795767">
        <w:rPr>
          <w:sz w:val="24"/>
          <w:szCs w:val="24"/>
        </w:rPr>
        <w:t xml:space="preserve"> führte uns dazu, Methoden der Konfliktbewältigung für zentral zu halten; das Problem (auch bzgl. unseres Schwerpunkts/Arbeitskreis-Namens) besteht nun darin, dass ‚Frieden‘ eher einen Zustand bezeichnet, während es uns doch eigentlich um den PROZESS der Konfliktlösung gehen müsse</w:t>
      </w:r>
    </w:p>
    <w:p w:rsidR="00446741" w:rsidRPr="00795767" w:rsidRDefault="00446741" w:rsidP="00795767">
      <w:pPr>
        <w:pStyle w:val="Listenabsatz"/>
        <w:numPr>
          <w:ilvl w:val="0"/>
          <w:numId w:val="1"/>
        </w:numPr>
        <w:spacing w:after="0"/>
        <w:rPr>
          <w:sz w:val="24"/>
          <w:szCs w:val="24"/>
        </w:rPr>
      </w:pPr>
      <w:r w:rsidRPr="00795767">
        <w:rPr>
          <w:sz w:val="24"/>
          <w:szCs w:val="24"/>
        </w:rPr>
        <w:t>Aus Sicht der Grundschule verwies Anna Leonhardt darauf, dass der Umgang mit Konflikten zentral für das soziale Lernen der Kinder sei und auch explizit behandelt werde</w:t>
      </w:r>
    </w:p>
    <w:p w:rsidR="00446741" w:rsidRPr="00795767" w:rsidRDefault="00446741" w:rsidP="00795767">
      <w:pPr>
        <w:pStyle w:val="Listenabsatz"/>
        <w:numPr>
          <w:ilvl w:val="0"/>
          <w:numId w:val="1"/>
        </w:numPr>
        <w:spacing w:after="0"/>
        <w:rPr>
          <w:sz w:val="24"/>
          <w:szCs w:val="24"/>
        </w:rPr>
      </w:pPr>
      <w:r w:rsidRPr="00795767">
        <w:rPr>
          <w:sz w:val="24"/>
          <w:szCs w:val="24"/>
        </w:rPr>
        <w:t>Frieden entsteht also durch den Umgang mit Konflikten bzw. deren Bearbeitung, hierfür kamen folgende Element in der Diskussion auf</w:t>
      </w:r>
    </w:p>
    <w:p w:rsidR="00446741" w:rsidRPr="00795767" w:rsidRDefault="00446741" w:rsidP="00795767">
      <w:pPr>
        <w:pStyle w:val="Listenabsatz"/>
        <w:numPr>
          <w:ilvl w:val="1"/>
          <w:numId w:val="1"/>
        </w:numPr>
        <w:spacing w:after="0"/>
        <w:rPr>
          <w:sz w:val="24"/>
          <w:szCs w:val="24"/>
        </w:rPr>
      </w:pPr>
      <w:r w:rsidRPr="00795767">
        <w:rPr>
          <w:sz w:val="24"/>
          <w:szCs w:val="24"/>
        </w:rPr>
        <w:t>Kompromissfindung</w:t>
      </w:r>
    </w:p>
    <w:p w:rsidR="00446741" w:rsidRPr="00795767" w:rsidRDefault="00446741" w:rsidP="00795767">
      <w:pPr>
        <w:pStyle w:val="Listenabsatz"/>
        <w:numPr>
          <w:ilvl w:val="1"/>
          <w:numId w:val="1"/>
        </w:numPr>
        <w:spacing w:after="0"/>
        <w:rPr>
          <w:sz w:val="24"/>
          <w:szCs w:val="24"/>
        </w:rPr>
      </w:pPr>
      <w:r w:rsidRPr="00795767">
        <w:rPr>
          <w:sz w:val="24"/>
          <w:szCs w:val="24"/>
        </w:rPr>
        <w:t>Zuhören können</w:t>
      </w:r>
    </w:p>
    <w:p w:rsidR="00446741" w:rsidRPr="00795767" w:rsidRDefault="00446741" w:rsidP="00795767">
      <w:pPr>
        <w:pStyle w:val="Listenabsatz"/>
        <w:numPr>
          <w:ilvl w:val="1"/>
          <w:numId w:val="1"/>
        </w:numPr>
        <w:spacing w:after="0"/>
        <w:rPr>
          <w:sz w:val="24"/>
          <w:szCs w:val="24"/>
        </w:rPr>
      </w:pPr>
      <w:r w:rsidRPr="00795767">
        <w:rPr>
          <w:sz w:val="24"/>
          <w:szCs w:val="24"/>
        </w:rPr>
        <w:t xml:space="preserve">Bereitschaft zum Kontakt </w:t>
      </w:r>
    </w:p>
    <w:p w:rsidR="00446741" w:rsidRPr="00795767" w:rsidRDefault="00446741" w:rsidP="00795767">
      <w:pPr>
        <w:pStyle w:val="Listenabsatz"/>
        <w:numPr>
          <w:ilvl w:val="1"/>
          <w:numId w:val="1"/>
        </w:numPr>
        <w:spacing w:after="0"/>
        <w:rPr>
          <w:sz w:val="24"/>
          <w:szCs w:val="24"/>
        </w:rPr>
      </w:pPr>
      <w:r w:rsidRPr="00795767">
        <w:rPr>
          <w:sz w:val="24"/>
          <w:szCs w:val="24"/>
        </w:rPr>
        <w:t>Erst dadurch sei Verstehen möglich, welches wiederum</w:t>
      </w:r>
    </w:p>
    <w:p w:rsidR="00446741" w:rsidRPr="00795767" w:rsidRDefault="00446741" w:rsidP="00795767">
      <w:pPr>
        <w:pStyle w:val="Listenabsatz"/>
        <w:numPr>
          <w:ilvl w:val="1"/>
          <w:numId w:val="1"/>
        </w:numPr>
        <w:spacing w:after="0"/>
        <w:rPr>
          <w:sz w:val="24"/>
          <w:szCs w:val="24"/>
        </w:rPr>
      </w:pPr>
      <w:r w:rsidRPr="00795767">
        <w:rPr>
          <w:sz w:val="24"/>
          <w:szCs w:val="24"/>
        </w:rPr>
        <w:t>Verständigung (als Suche nach einem gemeinsamen Ziel) ermöglicht und zu</w:t>
      </w:r>
    </w:p>
    <w:p w:rsidR="00446741" w:rsidRPr="00795767" w:rsidRDefault="00446741" w:rsidP="00795767">
      <w:pPr>
        <w:pStyle w:val="Listenabsatz"/>
        <w:numPr>
          <w:ilvl w:val="1"/>
          <w:numId w:val="1"/>
        </w:numPr>
        <w:spacing w:after="0"/>
        <w:rPr>
          <w:sz w:val="24"/>
          <w:szCs w:val="24"/>
        </w:rPr>
      </w:pPr>
      <w:r w:rsidRPr="00795767">
        <w:rPr>
          <w:sz w:val="24"/>
          <w:szCs w:val="24"/>
        </w:rPr>
        <w:t>Einverständnis führe.</w:t>
      </w:r>
    </w:p>
    <w:p w:rsidR="00446741" w:rsidRPr="00795767" w:rsidRDefault="00446741" w:rsidP="00795767">
      <w:pPr>
        <w:pStyle w:val="Listenabsatz"/>
        <w:numPr>
          <w:ilvl w:val="1"/>
          <w:numId w:val="1"/>
        </w:numPr>
        <w:spacing w:after="0"/>
        <w:rPr>
          <w:sz w:val="24"/>
          <w:szCs w:val="24"/>
        </w:rPr>
      </w:pPr>
      <w:r w:rsidRPr="00795767">
        <w:rPr>
          <w:sz w:val="24"/>
          <w:szCs w:val="24"/>
        </w:rPr>
        <w:t>Dabei spiele auch die Atmosphäre eine wichtige Rolle.</w:t>
      </w:r>
    </w:p>
    <w:p w:rsidR="00446741" w:rsidRPr="00795767" w:rsidRDefault="00446741" w:rsidP="00795767">
      <w:pPr>
        <w:pStyle w:val="Listenabsatz"/>
        <w:numPr>
          <w:ilvl w:val="0"/>
          <w:numId w:val="1"/>
        </w:numPr>
        <w:spacing w:after="0"/>
        <w:rPr>
          <w:sz w:val="24"/>
          <w:szCs w:val="24"/>
        </w:rPr>
      </w:pPr>
      <w:r w:rsidRPr="00795767">
        <w:rPr>
          <w:sz w:val="24"/>
          <w:szCs w:val="24"/>
        </w:rPr>
        <w:t xml:space="preserve">Mit Verweis auf die Erfahrungen der </w:t>
      </w:r>
      <w:proofErr w:type="spellStart"/>
      <w:r w:rsidRPr="00795767">
        <w:rPr>
          <w:sz w:val="24"/>
          <w:szCs w:val="24"/>
        </w:rPr>
        <w:t>DaF</w:t>
      </w:r>
      <w:proofErr w:type="spellEnd"/>
      <w:r w:rsidRPr="00795767">
        <w:rPr>
          <w:sz w:val="24"/>
          <w:szCs w:val="24"/>
        </w:rPr>
        <w:t xml:space="preserve">-Didaktik wurde die Notwendigkeit hervorgehoben, eine </w:t>
      </w:r>
      <w:proofErr w:type="spellStart"/>
      <w:r w:rsidRPr="00795767">
        <w:rPr>
          <w:sz w:val="24"/>
          <w:szCs w:val="24"/>
        </w:rPr>
        <w:t>Ethnisierung</w:t>
      </w:r>
      <w:proofErr w:type="spellEnd"/>
      <w:r w:rsidRPr="00795767">
        <w:rPr>
          <w:sz w:val="24"/>
          <w:szCs w:val="24"/>
        </w:rPr>
        <w:t>/</w:t>
      </w:r>
      <w:proofErr w:type="spellStart"/>
      <w:r w:rsidRPr="00795767">
        <w:rPr>
          <w:sz w:val="24"/>
          <w:szCs w:val="24"/>
        </w:rPr>
        <w:t>Etiquettierung</w:t>
      </w:r>
      <w:proofErr w:type="spellEnd"/>
      <w:r w:rsidRPr="00795767">
        <w:rPr>
          <w:sz w:val="24"/>
          <w:szCs w:val="24"/>
        </w:rPr>
        <w:t xml:space="preserve"> von Schüler*innen zu vermeiden und sensibel mit Identitäten umgehen zu müssen</w:t>
      </w:r>
    </w:p>
    <w:p w:rsidR="00446741" w:rsidRPr="00795767" w:rsidRDefault="00446741" w:rsidP="00795767">
      <w:pPr>
        <w:pStyle w:val="Listenabsatz"/>
        <w:numPr>
          <w:ilvl w:val="0"/>
          <w:numId w:val="1"/>
        </w:numPr>
        <w:spacing w:after="0"/>
        <w:rPr>
          <w:sz w:val="24"/>
          <w:szCs w:val="24"/>
        </w:rPr>
      </w:pPr>
      <w:r w:rsidRPr="00795767">
        <w:rPr>
          <w:sz w:val="24"/>
          <w:szCs w:val="24"/>
        </w:rPr>
        <w:t xml:space="preserve">Mark Bechtel verwies auch auf die umfangreichen Forschungen von Lothar </w:t>
      </w:r>
      <w:proofErr w:type="spellStart"/>
      <w:r w:rsidRPr="00795767">
        <w:rPr>
          <w:sz w:val="24"/>
          <w:szCs w:val="24"/>
        </w:rPr>
        <w:t>Bredella</w:t>
      </w:r>
      <w:proofErr w:type="spellEnd"/>
    </w:p>
    <w:p w:rsidR="00446741" w:rsidRPr="00795767" w:rsidRDefault="00446741" w:rsidP="00795767">
      <w:pPr>
        <w:pStyle w:val="Listenabsatz"/>
        <w:numPr>
          <w:ilvl w:val="0"/>
          <w:numId w:val="1"/>
        </w:numPr>
        <w:spacing w:after="0"/>
        <w:rPr>
          <w:sz w:val="24"/>
          <w:szCs w:val="24"/>
        </w:rPr>
      </w:pPr>
      <w:r w:rsidRPr="00795767">
        <w:rPr>
          <w:sz w:val="24"/>
          <w:szCs w:val="24"/>
        </w:rPr>
        <w:t xml:space="preserve">Anschließend analysierten wir das Schlusskapitel von „Le </w:t>
      </w:r>
      <w:proofErr w:type="spellStart"/>
      <w:r w:rsidRPr="00795767">
        <w:rPr>
          <w:sz w:val="24"/>
          <w:szCs w:val="24"/>
        </w:rPr>
        <w:t>feu</w:t>
      </w:r>
      <w:proofErr w:type="spellEnd"/>
      <w:r w:rsidRPr="00795767">
        <w:rPr>
          <w:sz w:val="24"/>
          <w:szCs w:val="24"/>
        </w:rPr>
        <w:t>“ (Barbusse), dem ersten Antikriegsroman des Ersten Weltkriegs, und stellten folgende Elemente heraus:</w:t>
      </w:r>
    </w:p>
    <w:p w:rsidR="00446741" w:rsidRPr="00795767" w:rsidRDefault="00446741" w:rsidP="00795767">
      <w:pPr>
        <w:pStyle w:val="Listenabsatz"/>
        <w:numPr>
          <w:ilvl w:val="1"/>
          <w:numId w:val="1"/>
        </w:numPr>
        <w:spacing w:after="0"/>
        <w:rPr>
          <w:sz w:val="24"/>
          <w:szCs w:val="24"/>
        </w:rPr>
      </w:pPr>
      <w:r w:rsidRPr="00795767">
        <w:rPr>
          <w:sz w:val="24"/>
          <w:szCs w:val="24"/>
        </w:rPr>
        <w:t>Multiperspektivität, mehrere Stimmen, Elemente der gesprochenen Sprache</w:t>
      </w:r>
      <w:r w:rsidR="0075478B" w:rsidRPr="00795767">
        <w:rPr>
          <w:sz w:val="24"/>
          <w:szCs w:val="24"/>
        </w:rPr>
        <w:t xml:space="preserve"> (ggf. wäre in dieser Vielstimmigkeit ein möglicher Plot für „Frieden“ in </w:t>
      </w:r>
      <w:proofErr w:type="spellStart"/>
      <w:r w:rsidR="0075478B" w:rsidRPr="00795767">
        <w:rPr>
          <w:sz w:val="24"/>
          <w:szCs w:val="24"/>
        </w:rPr>
        <w:t>literar</w:t>
      </w:r>
      <w:proofErr w:type="spellEnd"/>
      <w:r w:rsidR="0075478B" w:rsidRPr="00795767">
        <w:rPr>
          <w:sz w:val="24"/>
          <w:szCs w:val="24"/>
        </w:rPr>
        <w:t>. Texten zu sehen, da ansonsten nur „Krieg“ in einem Plot realisierbar zu sein scheint)</w:t>
      </w:r>
    </w:p>
    <w:p w:rsidR="00446741" w:rsidRPr="00795767" w:rsidRDefault="00446741" w:rsidP="00795767">
      <w:pPr>
        <w:pStyle w:val="Listenabsatz"/>
        <w:numPr>
          <w:ilvl w:val="1"/>
          <w:numId w:val="1"/>
        </w:numPr>
        <w:spacing w:after="0"/>
        <w:rPr>
          <w:sz w:val="24"/>
          <w:szCs w:val="24"/>
        </w:rPr>
      </w:pPr>
      <w:r w:rsidRPr="00795767">
        <w:rPr>
          <w:sz w:val="24"/>
          <w:szCs w:val="24"/>
        </w:rPr>
        <w:t>Postapokalyptische Situation</w:t>
      </w:r>
    </w:p>
    <w:p w:rsidR="00446741" w:rsidRPr="00795767" w:rsidRDefault="00446741" w:rsidP="00795767">
      <w:pPr>
        <w:pStyle w:val="Listenabsatz"/>
        <w:numPr>
          <w:ilvl w:val="1"/>
          <w:numId w:val="1"/>
        </w:numPr>
        <w:spacing w:after="0"/>
        <w:rPr>
          <w:sz w:val="24"/>
          <w:szCs w:val="24"/>
        </w:rPr>
      </w:pPr>
      <w:r w:rsidRPr="00795767">
        <w:rPr>
          <w:sz w:val="24"/>
          <w:szCs w:val="24"/>
        </w:rPr>
        <w:t>Kontrast thematisiert zwischen „</w:t>
      </w:r>
      <w:proofErr w:type="spellStart"/>
      <w:r w:rsidRPr="00795767">
        <w:rPr>
          <w:sz w:val="24"/>
          <w:szCs w:val="24"/>
        </w:rPr>
        <w:t>tuer</w:t>
      </w:r>
      <w:proofErr w:type="spellEnd"/>
      <w:r w:rsidRPr="00795767">
        <w:rPr>
          <w:sz w:val="24"/>
          <w:szCs w:val="24"/>
        </w:rPr>
        <w:t xml:space="preserve"> la </w:t>
      </w:r>
      <w:proofErr w:type="spellStart"/>
      <w:r w:rsidRPr="00795767">
        <w:rPr>
          <w:sz w:val="24"/>
          <w:szCs w:val="24"/>
        </w:rPr>
        <w:t>guerre</w:t>
      </w:r>
      <w:proofErr w:type="spellEnd"/>
      <w:r w:rsidRPr="00795767">
        <w:rPr>
          <w:sz w:val="24"/>
          <w:szCs w:val="24"/>
        </w:rPr>
        <w:t>“ und Notwendigkeit des Krieges</w:t>
      </w:r>
    </w:p>
    <w:p w:rsidR="00446741" w:rsidRPr="00795767" w:rsidRDefault="00446741" w:rsidP="00795767">
      <w:pPr>
        <w:pStyle w:val="Listenabsatz"/>
        <w:numPr>
          <w:ilvl w:val="1"/>
          <w:numId w:val="1"/>
        </w:numPr>
        <w:spacing w:after="0"/>
        <w:rPr>
          <w:sz w:val="24"/>
          <w:szCs w:val="24"/>
        </w:rPr>
      </w:pPr>
      <w:r w:rsidRPr="00795767">
        <w:rPr>
          <w:sz w:val="24"/>
          <w:szCs w:val="24"/>
        </w:rPr>
        <w:t>Darstellung des Krieges als Isolationssituation</w:t>
      </w:r>
    </w:p>
    <w:p w:rsidR="00446741" w:rsidRPr="00795767" w:rsidRDefault="00446741" w:rsidP="00795767">
      <w:pPr>
        <w:spacing w:after="0"/>
        <w:ind w:left="708"/>
        <w:rPr>
          <w:sz w:val="24"/>
          <w:szCs w:val="24"/>
        </w:rPr>
      </w:pPr>
      <w:r w:rsidRPr="00795767">
        <w:rPr>
          <w:sz w:val="24"/>
          <w:szCs w:val="24"/>
        </w:rPr>
        <w:t>In Bezug auf mögliche didaktische Anknüpfungspunkte wurde auf folgendes hingewiesen:</w:t>
      </w:r>
    </w:p>
    <w:p w:rsidR="00446741" w:rsidRPr="00795767" w:rsidRDefault="00446741" w:rsidP="00795767">
      <w:pPr>
        <w:pStyle w:val="Listenabsatz"/>
        <w:numPr>
          <w:ilvl w:val="1"/>
          <w:numId w:val="1"/>
        </w:numPr>
        <w:spacing w:after="0"/>
        <w:rPr>
          <w:sz w:val="24"/>
          <w:szCs w:val="24"/>
        </w:rPr>
      </w:pPr>
      <w:r w:rsidRPr="00795767">
        <w:rPr>
          <w:sz w:val="24"/>
          <w:szCs w:val="24"/>
        </w:rPr>
        <w:lastRenderedPageBreak/>
        <w:t>Im Text lassen sich die Konzepte von positivem vs. negativem Frieden erarbe</w:t>
      </w:r>
      <w:r w:rsidR="008D67CF" w:rsidRPr="00795767">
        <w:rPr>
          <w:sz w:val="24"/>
          <w:szCs w:val="24"/>
        </w:rPr>
        <w:t>iten (</w:t>
      </w:r>
      <w:r w:rsidR="0075478B" w:rsidRPr="00795767">
        <w:rPr>
          <w:sz w:val="24"/>
          <w:szCs w:val="24"/>
        </w:rPr>
        <w:t xml:space="preserve">z.B. </w:t>
      </w:r>
      <w:r w:rsidR="008D67CF" w:rsidRPr="00795767">
        <w:rPr>
          <w:sz w:val="24"/>
          <w:szCs w:val="24"/>
        </w:rPr>
        <w:t xml:space="preserve">Prinzip der </w:t>
      </w:r>
      <w:proofErr w:type="spellStart"/>
      <w:r w:rsidR="008D67CF" w:rsidRPr="00795767">
        <w:rPr>
          <w:i/>
          <w:sz w:val="24"/>
          <w:szCs w:val="24"/>
        </w:rPr>
        <w:t>égalité</w:t>
      </w:r>
      <w:proofErr w:type="spellEnd"/>
      <w:r w:rsidR="008D67CF" w:rsidRPr="00795767">
        <w:rPr>
          <w:sz w:val="24"/>
          <w:szCs w:val="24"/>
        </w:rPr>
        <w:t xml:space="preserve"> sehr präsent)</w:t>
      </w:r>
      <w:r w:rsidR="0075478B" w:rsidRPr="00795767">
        <w:rPr>
          <w:sz w:val="24"/>
          <w:szCs w:val="24"/>
        </w:rPr>
        <w:t>, aus Sicht Caroline Sieberts sei das für Schüler*innen realisierbar</w:t>
      </w:r>
    </w:p>
    <w:p w:rsidR="0075478B" w:rsidRPr="00795767" w:rsidRDefault="0075478B" w:rsidP="00795767">
      <w:pPr>
        <w:pStyle w:val="Listenabsatz"/>
        <w:numPr>
          <w:ilvl w:val="1"/>
          <w:numId w:val="1"/>
        </w:numPr>
        <w:spacing w:after="0"/>
        <w:rPr>
          <w:sz w:val="24"/>
          <w:szCs w:val="24"/>
        </w:rPr>
      </w:pPr>
      <w:r w:rsidRPr="00795767">
        <w:rPr>
          <w:sz w:val="24"/>
          <w:szCs w:val="24"/>
        </w:rPr>
        <w:t>Die dargestellte Kriegssituation könnte Anlass sein, um über mögliche Alternativen zu sprechen (Wichtigkeit des Friedens vs. Legitimität von Gewalt) und Perspektiven auf ‚Krieg‘ und ‚Frieden‘ abzuleiten bzw. die dahinter stehenden Konzepte herauszuarbeiten</w:t>
      </w:r>
    </w:p>
    <w:p w:rsidR="0075478B" w:rsidRPr="00795767" w:rsidRDefault="0075478B" w:rsidP="00795767">
      <w:pPr>
        <w:pStyle w:val="Listenabsatz"/>
        <w:numPr>
          <w:ilvl w:val="0"/>
          <w:numId w:val="1"/>
        </w:numPr>
        <w:spacing w:after="0"/>
        <w:rPr>
          <w:sz w:val="24"/>
          <w:szCs w:val="24"/>
        </w:rPr>
      </w:pPr>
      <w:r w:rsidRPr="00795767">
        <w:rPr>
          <w:sz w:val="24"/>
          <w:szCs w:val="24"/>
        </w:rPr>
        <w:t xml:space="preserve">In Bezug auf die ersten Teile der Diskussion kam der Vorschlag, ‚Frieden‘ als </w:t>
      </w:r>
      <w:bookmarkStart w:id="0" w:name="_GoBack"/>
      <w:bookmarkEnd w:id="0"/>
      <w:r w:rsidRPr="00795767">
        <w:rPr>
          <w:sz w:val="24"/>
          <w:szCs w:val="24"/>
        </w:rPr>
        <w:t>permanente Konfliktlösung, quasi als Modus der Konfliktlösung, zu definieren und darin auch die „Freiheit, Konflikte bewältigen zu können“ (Mark Bechtel) zu fassen</w:t>
      </w:r>
    </w:p>
    <w:p w:rsidR="0075478B" w:rsidRPr="00795767" w:rsidRDefault="0075478B" w:rsidP="00795767">
      <w:pPr>
        <w:pStyle w:val="Listenabsatz"/>
        <w:numPr>
          <w:ilvl w:val="0"/>
          <w:numId w:val="1"/>
        </w:numPr>
        <w:spacing w:after="0"/>
        <w:rPr>
          <w:sz w:val="24"/>
          <w:szCs w:val="24"/>
        </w:rPr>
      </w:pPr>
      <w:r w:rsidRPr="00795767">
        <w:rPr>
          <w:sz w:val="24"/>
          <w:szCs w:val="24"/>
        </w:rPr>
        <w:t>Frieden wäre demzufolge ein Prozess, der der Anstrengung bedarf, welcher Konfliktbewältigung bedeutet bzw. welcher als Arbeit zu verstehen sei = mehrere Dimensionen (in Abgrenzung zum ‚Scheinfrieden‘)</w:t>
      </w:r>
    </w:p>
    <w:p w:rsidR="0075478B" w:rsidRPr="00795767" w:rsidRDefault="0075478B" w:rsidP="00795767">
      <w:pPr>
        <w:spacing w:after="0"/>
        <w:rPr>
          <w:sz w:val="24"/>
          <w:szCs w:val="24"/>
        </w:rPr>
      </w:pPr>
    </w:p>
    <w:p w:rsidR="0075478B" w:rsidRPr="00795767" w:rsidRDefault="00795767" w:rsidP="00795767">
      <w:pPr>
        <w:spacing w:after="0"/>
        <w:rPr>
          <w:sz w:val="24"/>
          <w:szCs w:val="24"/>
        </w:rPr>
      </w:pPr>
      <w:r w:rsidRPr="00795767">
        <w:rPr>
          <w:b/>
          <w:sz w:val="24"/>
          <w:szCs w:val="24"/>
        </w:rPr>
        <w:t>Weitere v</w:t>
      </w:r>
      <w:r w:rsidR="0075478B" w:rsidRPr="00795767">
        <w:rPr>
          <w:b/>
          <w:sz w:val="24"/>
          <w:szCs w:val="24"/>
        </w:rPr>
        <w:t>orgestellte Literatur</w:t>
      </w:r>
      <w:r w:rsidR="0075478B" w:rsidRPr="00795767">
        <w:rPr>
          <w:sz w:val="24"/>
          <w:szCs w:val="24"/>
        </w:rPr>
        <w:t xml:space="preserve"> (Anna Leonhardt):</w:t>
      </w:r>
      <w:r w:rsidR="003C402B" w:rsidRPr="00795767">
        <w:rPr>
          <w:sz w:val="24"/>
          <w:szCs w:val="24"/>
        </w:rPr>
        <w:t xml:space="preserve"> </w:t>
      </w:r>
      <w:r w:rsidR="003C402B" w:rsidRPr="00795767">
        <w:rPr>
          <w:i/>
          <w:sz w:val="24"/>
          <w:szCs w:val="24"/>
        </w:rPr>
        <w:t>bitte korrigieren bzw. ergänzen</w:t>
      </w:r>
    </w:p>
    <w:p w:rsidR="0075478B" w:rsidRPr="00795767" w:rsidRDefault="0075478B" w:rsidP="00795767">
      <w:pPr>
        <w:spacing w:after="0"/>
        <w:rPr>
          <w:sz w:val="24"/>
          <w:szCs w:val="24"/>
        </w:rPr>
      </w:pPr>
      <w:r w:rsidRPr="00795767">
        <w:rPr>
          <w:sz w:val="24"/>
          <w:szCs w:val="24"/>
        </w:rPr>
        <w:t xml:space="preserve">- </w:t>
      </w:r>
      <w:proofErr w:type="spellStart"/>
      <w:r w:rsidRPr="00795767">
        <w:rPr>
          <w:sz w:val="24"/>
          <w:szCs w:val="24"/>
        </w:rPr>
        <w:t>Vaugelade</w:t>
      </w:r>
      <w:proofErr w:type="spellEnd"/>
      <w:r w:rsidRPr="00795767">
        <w:rPr>
          <w:sz w:val="24"/>
          <w:szCs w:val="24"/>
        </w:rPr>
        <w:t xml:space="preserve">, Anaïs: </w:t>
      </w:r>
      <w:r w:rsidRPr="00795767">
        <w:rPr>
          <w:sz w:val="24"/>
          <w:szCs w:val="24"/>
        </w:rPr>
        <w:t>Fabian und der Krieg</w:t>
      </w:r>
      <w:r w:rsidRPr="00795767">
        <w:rPr>
          <w:sz w:val="24"/>
          <w:szCs w:val="24"/>
        </w:rPr>
        <w:t xml:space="preserve">. </w:t>
      </w:r>
      <w:r w:rsidRPr="00795767">
        <w:rPr>
          <w:sz w:val="24"/>
          <w:szCs w:val="24"/>
        </w:rPr>
        <w:t>Aus dem Französischen von Tobias Scheffel</w:t>
      </w:r>
      <w:r w:rsidRPr="00795767">
        <w:rPr>
          <w:sz w:val="24"/>
          <w:szCs w:val="24"/>
        </w:rPr>
        <w:t xml:space="preserve">, </w:t>
      </w:r>
      <w:r w:rsidRPr="00795767">
        <w:rPr>
          <w:sz w:val="24"/>
          <w:szCs w:val="24"/>
        </w:rPr>
        <w:t xml:space="preserve">Moritz Verlag, Frankfurt/M 1999; Franz. </w:t>
      </w:r>
      <w:proofErr w:type="spellStart"/>
      <w:r w:rsidRPr="00795767">
        <w:rPr>
          <w:sz w:val="24"/>
          <w:szCs w:val="24"/>
        </w:rPr>
        <w:t>Originalausg</w:t>
      </w:r>
      <w:proofErr w:type="spellEnd"/>
      <w:r w:rsidRPr="00795767">
        <w:rPr>
          <w:sz w:val="24"/>
          <w:szCs w:val="24"/>
        </w:rPr>
        <w:t>. 1998</w:t>
      </w:r>
      <w:r w:rsidRPr="00795767">
        <w:rPr>
          <w:sz w:val="24"/>
          <w:szCs w:val="24"/>
        </w:rPr>
        <w:t>.</w:t>
      </w:r>
    </w:p>
    <w:p w:rsidR="003C402B" w:rsidRPr="00795767" w:rsidRDefault="0075478B" w:rsidP="00795767">
      <w:pPr>
        <w:tabs>
          <w:tab w:val="left" w:pos="847"/>
        </w:tabs>
        <w:spacing w:after="0"/>
        <w:rPr>
          <w:sz w:val="24"/>
          <w:szCs w:val="24"/>
        </w:rPr>
      </w:pPr>
      <w:r w:rsidRPr="00795767">
        <w:rPr>
          <w:sz w:val="24"/>
          <w:szCs w:val="24"/>
        </w:rPr>
        <w:t xml:space="preserve">- </w:t>
      </w:r>
      <w:proofErr w:type="spellStart"/>
      <w:r w:rsidR="003C402B" w:rsidRPr="00795767">
        <w:rPr>
          <w:sz w:val="24"/>
          <w:szCs w:val="24"/>
        </w:rPr>
        <w:t>McKee</w:t>
      </w:r>
      <w:proofErr w:type="spellEnd"/>
      <w:r w:rsidRPr="00795767">
        <w:rPr>
          <w:sz w:val="24"/>
          <w:szCs w:val="24"/>
        </w:rPr>
        <w:t xml:space="preserve"> David: Sechs Männer</w:t>
      </w:r>
      <w:r w:rsidR="003C402B" w:rsidRPr="00795767">
        <w:rPr>
          <w:sz w:val="24"/>
          <w:szCs w:val="24"/>
        </w:rPr>
        <w:t xml:space="preserve">. (Englische Originalausgabe: Six </w:t>
      </w:r>
      <w:proofErr w:type="spellStart"/>
      <w:r w:rsidR="003C402B" w:rsidRPr="00795767">
        <w:rPr>
          <w:sz w:val="24"/>
          <w:szCs w:val="24"/>
        </w:rPr>
        <w:t>Men</w:t>
      </w:r>
      <w:proofErr w:type="spellEnd"/>
      <w:r w:rsidR="003C402B" w:rsidRPr="00795767">
        <w:rPr>
          <w:sz w:val="24"/>
          <w:szCs w:val="24"/>
        </w:rPr>
        <w:t xml:space="preserve"> 1972</w:t>
      </w:r>
      <w:r w:rsidR="003C402B" w:rsidRPr="00795767">
        <w:rPr>
          <w:rFonts w:cs="Arial"/>
          <w:color w:val="000000"/>
          <w:sz w:val="24"/>
          <w:szCs w:val="24"/>
        </w:rPr>
        <w:t>. Aus dem</w:t>
      </w:r>
      <w:r w:rsidR="003C402B" w:rsidRPr="00795767">
        <w:rPr>
          <w:rFonts w:cs="Arial"/>
          <w:color w:val="000000"/>
          <w:sz w:val="24"/>
          <w:szCs w:val="24"/>
        </w:rPr>
        <w:t xml:space="preserve"> Französischen von Tobias Scheffel</w:t>
      </w:r>
      <w:r w:rsidR="003C402B" w:rsidRPr="00795767">
        <w:rPr>
          <w:rFonts w:cs="Arial"/>
          <w:color w:val="000000"/>
          <w:sz w:val="24"/>
          <w:szCs w:val="24"/>
        </w:rPr>
        <w:t xml:space="preserve">, </w:t>
      </w:r>
      <w:r w:rsidR="003C402B" w:rsidRPr="00795767">
        <w:rPr>
          <w:sz w:val="24"/>
          <w:szCs w:val="24"/>
        </w:rPr>
        <w:t>Moritz Verlag, Frankfurt/M 2013.</w:t>
      </w:r>
    </w:p>
    <w:p w:rsidR="003C402B" w:rsidRPr="00795767" w:rsidRDefault="003C402B" w:rsidP="00795767">
      <w:pPr>
        <w:tabs>
          <w:tab w:val="left" w:pos="847"/>
        </w:tabs>
        <w:spacing w:after="0"/>
        <w:rPr>
          <w:rFonts w:eastAsia="Times New Roman" w:cs="Times New Roman"/>
          <w:color w:val="333333"/>
          <w:sz w:val="24"/>
          <w:szCs w:val="24"/>
          <w:lang w:eastAsia="de-DE"/>
        </w:rPr>
      </w:pPr>
      <w:r w:rsidRPr="00795767">
        <w:rPr>
          <w:rFonts w:eastAsia="Times New Roman" w:cs="Times New Roman"/>
          <w:color w:val="333333"/>
          <w:sz w:val="24"/>
          <w:szCs w:val="24"/>
          <w:lang w:eastAsia="de-DE"/>
        </w:rPr>
        <w:t xml:space="preserve">- </w:t>
      </w:r>
      <w:proofErr w:type="spellStart"/>
      <w:r w:rsidRPr="00795767">
        <w:rPr>
          <w:rFonts w:eastAsia="Times New Roman" w:cs="Times New Roman"/>
          <w:color w:val="333333"/>
          <w:sz w:val="24"/>
          <w:szCs w:val="24"/>
          <w:lang w:eastAsia="de-DE"/>
        </w:rPr>
        <w:t>Revault</w:t>
      </w:r>
      <w:proofErr w:type="spellEnd"/>
      <w:r w:rsidRPr="00795767">
        <w:rPr>
          <w:rFonts w:eastAsia="Times New Roman" w:cs="Times New Roman"/>
          <w:color w:val="333333"/>
          <w:sz w:val="24"/>
          <w:szCs w:val="24"/>
          <w:lang w:eastAsia="de-DE"/>
        </w:rPr>
        <w:t xml:space="preserve"> </w:t>
      </w:r>
      <w:proofErr w:type="spellStart"/>
      <w:r w:rsidRPr="00795767">
        <w:rPr>
          <w:rFonts w:eastAsia="Times New Roman" w:cs="Times New Roman"/>
          <w:color w:val="333333"/>
          <w:sz w:val="24"/>
          <w:szCs w:val="24"/>
          <w:lang w:eastAsia="de-DE"/>
        </w:rPr>
        <w:t>d’Allonnes</w:t>
      </w:r>
      <w:proofErr w:type="spellEnd"/>
      <w:r w:rsidRPr="00795767">
        <w:rPr>
          <w:rFonts w:eastAsia="Times New Roman" w:cs="Times New Roman"/>
          <w:color w:val="333333"/>
          <w:sz w:val="24"/>
          <w:szCs w:val="24"/>
          <w:lang w:eastAsia="de-DE"/>
        </w:rPr>
        <w:t>, Myriam: Warum führen Menschen Krieg? Aus dem Französischen von Holger Fock, Sabine Müller, Campus-Verlag 2008.</w:t>
      </w:r>
    </w:p>
    <w:p w:rsidR="003C402B" w:rsidRPr="00795767" w:rsidRDefault="003C402B" w:rsidP="00795767">
      <w:pPr>
        <w:tabs>
          <w:tab w:val="left" w:pos="847"/>
        </w:tabs>
        <w:spacing w:after="0"/>
        <w:rPr>
          <w:rFonts w:eastAsia="Times New Roman" w:cs="Times New Roman"/>
          <w:color w:val="333333"/>
          <w:sz w:val="20"/>
          <w:szCs w:val="20"/>
          <w:lang w:eastAsia="de-DE"/>
        </w:rPr>
      </w:pPr>
    </w:p>
    <w:p w:rsidR="003C402B" w:rsidRPr="00795767" w:rsidRDefault="00795767" w:rsidP="00795767">
      <w:pPr>
        <w:tabs>
          <w:tab w:val="left" w:pos="847"/>
        </w:tabs>
        <w:spacing w:after="0"/>
        <w:rPr>
          <w:rFonts w:eastAsia="Times New Roman" w:cs="Times New Roman"/>
          <w:b/>
          <w:color w:val="333333"/>
          <w:sz w:val="24"/>
          <w:szCs w:val="24"/>
          <w:lang w:eastAsia="de-DE"/>
        </w:rPr>
      </w:pPr>
      <w:r>
        <w:rPr>
          <w:rFonts w:eastAsia="Times New Roman" w:cs="Times New Roman"/>
          <w:b/>
          <w:color w:val="333333"/>
          <w:sz w:val="24"/>
          <w:szCs w:val="24"/>
          <w:lang w:eastAsia="de-DE"/>
        </w:rPr>
        <w:t xml:space="preserve">Besprochene </w:t>
      </w:r>
      <w:r w:rsidR="003C402B" w:rsidRPr="00795767">
        <w:rPr>
          <w:rFonts w:eastAsia="Times New Roman" w:cs="Times New Roman"/>
          <w:b/>
          <w:color w:val="333333"/>
          <w:sz w:val="24"/>
          <w:szCs w:val="24"/>
          <w:lang w:eastAsia="de-DE"/>
        </w:rPr>
        <w:t>Möglichkeiten der Weiterarbeit:</w:t>
      </w:r>
    </w:p>
    <w:p w:rsidR="003C402B" w:rsidRPr="00795767" w:rsidRDefault="003C402B" w:rsidP="00795767">
      <w:pPr>
        <w:tabs>
          <w:tab w:val="left" w:pos="847"/>
        </w:tabs>
        <w:spacing w:after="0"/>
        <w:rPr>
          <w:rFonts w:eastAsia="Times New Roman" w:cs="Times New Roman"/>
          <w:color w:val="333333"/>
          <w:sz w:val="24"/>
          <w:szCs w:val="24"/>
          <w:lang w:eastAsia="de-DE"/>
        </w:rPr>
      </w:pPr>
      <w:r w:rsidRPr="00795767">
        <w:rPr>
          <w:rFonts w:eastAsia="Times New Roman" w:cs="Times New Roman"/>
          <w:color w:val="333333"/>
          <w:sz w:val="24"/>
          <w:szCs w:val="24"/>
          <w:lang w:eastAsia="de-DE"/>
        </w:rPr>
        <w:t>- im Hinblick auf Atelier am 10. November 2016</w:t>
      </w:r>
      <w:r w:rsidR="00795767" w:rsidRPr="00795767">
        <w:rPr>
          <w:rFonts w:eastAsia="Times New Roman" w:cs="Times New Roman"/>
          <w:color w:val="333333"/>
          <w:sz w:val="24"/>
          <w:szCs w:val="24"/>
          <w:lang w:eastAsia="de-DE"/>
        </w:rPr>
        <w:t>: Frage danach, was sozialer Friede sei? (als Voraussetzung für ein funktionierendes demokratisches System)</w:t>
      </w:r>
    </w:p>
    <w:p w:rsidR="003C402B" w:rsidRPr="00795767" w:rsidRDefault="003C402B" w:rsidP="00795767">
      <w:pPr>
        <w:tabs>
          <w:tab w:val="left" w:pos="847"/>
        </w:tabs>
        <w:spacing w:after="0"/>
        <w:rPr>
          <w:rFonts w:eastAsia="Times New Roman" w:cs="Times New Roman"/>
          <w:color w:val="333333"/>
          <w:sz w:val="24"/>
          <w:szCs w:val="24"/>
          <w:lang w:eastAsia="de-DE"/>
        </w:rPr>
      </w:pPr>
      <w:r w:rsidRPr="00795767">
        <w:rPr>
          <w:rFonts w:eastAsia="Times New Roman" w:cs="Times New Roman"/>
          <w:color w:val="333333"/>
          <w:sz w:val="24"/>
          <w:szCs w:val="24"/>
          <w:lang w:eastAsia="de-DE"/>
        </w:rPr>
        <w:t>- Kinderbücher (Anna Leonhardt)</w:t>
      </w:r>
    </w:p>
    <w:p w:rsidR="003C402B" w:rsidRPr="00795767" w:rsidRDefault="003C402B" w:rsidP="00795767">
      <w:pPr>
        <w:tabs>
          <w:tab w:val="left" w:pos="847"/>
        </w:tabs>
        <w:spacing w:after="0"/>
        <w:rPr>
          <w:rFonts w:eastAsia="Times New Roman" w:cs="Times New Roman"/>
          <w:color w:val="333333"/>
          <w:sz w:val="24"/>
          <w:szCs w:val="24"/>
          <w:lang w:eastAsia="de-DE"/>
        </w:rPr>
      </w:pPr>
      <w:r w:rsidRPr="00795767">
        <w:rPr>
          <w:rFonts w:eastAsia="Times New Roman" w:cs="Times New Roman"/>
          <w:color w:val="333333"/>
          <w:sz w:val="24"/>
          <w:szCs w:val="24"/>
          <w:lang w:eastAsia="de-DE"/>
        </w:rPr>
        <w:t xml:space="preserve">- weitere </w:t>
      </w:r>
      <w:proofErr w:type="spellStart"/>
      <w:r w:rsidRPr="00795767">
        <w:rPr>
          <w:rFonts w:eastAsia="Times New Roman" w:cs="Times New Roman"/>
          <w:color w:val="333333"/>
          <w:sz w:val="24"/>
          <w:szCs w:val="24"/>
          <w:lang w:eastAsia="de-DE"/>
        </w:rPr>
        <w:t>Didaktisierung</w:t>
      </w:r>
      <w:proofErr w:type="spellEnd"/>
      <w:r w:rsidRPr="00795767">
        <w:rPr>
          <w:rFonts w:eastAsia="Times New Roman" w:cs="Times New Roman"/>
          <w:color w:val="333333"/>
          <w:sz w:val="24"/>
          <w:szCs w:val="24"/>
          <w:lang w:eastAsia="de-DE"/>
        </w:rPr>
        <w:t xml:space="preserve"> von Barbusse, Le </w:t>
      </w:r>
      <w:proofErr w:type="spellStart"/>
      <w:r w:rsidRPr="00795767">
        <w:rPr>
          <w:rFonts w:eastAsia="Times New Roman" w:cs="Times New Roman"/>
          <w:color w:val="333333"/>
          <w:sz w:val="24"/>
          <w:szCs w:val="24"/>
          <w:lang w:eastAsia="de-DE"/>
        </w:rPr>
        <w:t>feu</w:t>
      </w:r>
      <w:proofErr w:type="spellEnd"/>
      <w:r w:rsidRPr="00795767">
        <w:rPr>
          <w:rFonts w:eastAsia="Times New Roman" w:cs="Times New Roman"/>
          <w:color w:val="333333"/>
          <w:sz w:val="24"/>
          <w:szCs w:val="24"/>
          <w:lang w:eastAsia="de-DE"/>
        </w:rPr>
        <w:t xml:space="preserve"> (s. oben)</w:t>
      </w:r>
    </w:p>
    <w:p w:rsidR="003C402B" w:rsidRPr="00795767" w:rsidRDefault="003C402B" w:rsidP="00795767">
      <w:pPr>
        <w:tabs>
          <w:tab w:val="left" w:pos="847"/>
        </w:tabs>
        <w:spacing w:after="0"/>
        <w:rPr>
          <w:rFonts w:eastAsia="Times New Roman" w:cs="Times New Roman"/>
          <w:color w:val="333333"/>
          <w:sz w:val="24"/>
          <w:szCs w:val="24"/>
          <w:lang w:eastAsia="de-DE"/>
        </w:rPr>
      </w:pPr>
      <w:r w:rsidRPr="00795767">
        <w:rPr>
          <w:rFonts w:eastAsia="Times New Roman" w:cs="Times New Roman"/>
          <w:color w:val="333333"/>
          <w:sz w:val="24"/>
          <w:szCs w:val="24"/>
          <w:lang w:eastAsia="de-DE"/>
        </w:rPr>
        <w:t xml:space="preserve">- Französisches Kriegsgefangenenlager </w:t>
      </w:r>
      <w:proofErr w:type="spellStart"/>
      <w:r w:rsidRPr="00795767">
        <w:rPr>
          <w:rFonts w:eastAsia="Times New Roman" w:cs="Times New Roman"/>
          <w:color w:val="333333"/>
          <w:sz w:val="24"/>
          <w:szCs w:val="24"/>
          <w:lang w:eastAsia="de-DE"/>
        </w:rPr>
        <w:t>Elsterhorst</w:t>
      </w:r>
      <w:proofErr w:type="spellEnd"/>
      <w:r w:rsidRPr="00795767">
        <w:rPr>
          <w:rFonts w:eastAsia="Times New Roman" w:cs="Times New Roman"/>
          <w:color w:val="333333"/>
          <w:sz w:val="24"/>
          <w:szCs w:val="24"/>
          <w:lang w:eastAsia="de-DE"/>
        </w:rPr>
        <w:t xml:space="preserve"> (Matthias Kern/Kristian Raum)</w:t>
      </w:r>
    </w:p>
    <w:p w:rsidR="003C402B" w:rsidRPr="00795767" w:rsidRDefault="003C402B" w:rsidP="00795767">
      <w:pPr>
        <w:tabs>
          <w:tab w:val="left" w:pos="847"/>
        </w:tabs>
        <w:spacing w:after="0"/>
        <w:rPr>
          <w:rFonts w:eastAsia="Times New Roman" w:cs="Times New Roman"/>
          <w:color w:val="333333"/>
          <w:sz w:val="24"/>
          <w:szCs w:val="24"/>
          <w:lang w:eastAsia="de-DE"/>
        </w:rPr>
      </w:pPr>
      <w:r w:rsidRPr="00795767">
        <w:rPr>
          <w:rFonts w:eastAsia="Times New Roman" w:cs="Times New Roman"/>
          <w:color w:val="333333"/>
          <w:sz w:val="24"/>
          <w:szCs w:val="24"/>
          <w:lang w:eastAsia="de-DE"/>
        </w:rPr>
        <w:t xml:space="preserve">- aktuelle soziale Protestbewegungen: </w:t>
      </w:r>
      <w:proofErr w:type="spellStart"/>
      <w:r w:rsidRPr="00795767">
        <w:rPr>
          <w:rFonts w:eastAsia="Times New Roman" w:cs="Times New Roman"/>
          <w:color w:val="333333"/>
          <w:sz w:val="24"/>
          <w:szCs w:val="24"/>
          <w:lang w:eastAsia="de-DE"/>
        </w:rPr>
        <w:t>Nuit</w:t>
      </w:r>
      <w:proofErr w:type="spellEnd"/>
      <w:r w:rsidRPr="00795767">
        <w:rPr>
          <w:rFonts w:eastAsia="Times New Roman" w:cs="Times New Roman"/>
          <w:color w:val="333333"/>
          <w:sz w:val="24"/>
          <w:szCs w:val="24"/>
          <w:lang w:eastAsia="de-DE"/>
        </w:rPr>
        <w:t xml:space="preserve"> </w:t>
      </w:r>
      <w:proofErr w:type="spellStart"/>
      <w:r w:rsidRPr="00795767">
        <w:rPr>
          <w:rFonts w:eastAsia="Times New Roman" w:cs="Times New Roman"/>
          <w:color w:val="333333"/>
          <w:sz w:val="24"/>
          <w:szCs w:val="24"/>
          <w:lang w:eastAsia="de-DE"/>
        </w:rPr>
        <w:t>debout</w:t>
      </w:r>
      <w:proofErr w:type="spellEnd"/>
      <w:r w:rsidRPr="00795767">
        <w:rPr>
          <w:rFonts w:eastAsia="Times New Roman" w:cs="Times New Roman"/>
          <w:color w:val="333333"/>
          <w:sz w:val="24"/>
          <w:szCs w:val="24"/>
          <w:lang w:eastAsia="de-DE"/>
        </w:rPr>
        <w:t xml:space="preserve"> bzw. Stéphane Hessel, </w:t>
      </w:r>
      <w:proofErr w:type="spellStart"/>
      <w:r w:rsidRPr="00795767">
        <w:rPr>
          <w:rFonts w:eastAsia="Times New Roman" w:cs="Times New Roman"/>
          <w:color w:val="333333"/>
          <w:sz w:val="24"/>
          <w:szCs w:val="24"/>
          <w:lang w:eastAsia="de-DE"/>
        </w:rPr>
        <w:t>Indignez-vous</w:t>
      </w:r>
      <w:proofErr w:type="spellEnd"/>
      <w:r w:rsidRPr="00795767">
        <w:rPr>
          <w:rFonts w:eastAsia="Times New Roman" w:cs="Times New Roman"/>
          <w:color w:val="333333"/>
          <w:sz w:val="24"/>
          <w:szCs w:val="24"/>
          <w:lang w:eastAsia="de-DE"/>
        </w:rPr>
        <w:t>, 2013</w:t>
      </w:r>
    </w:p>
    <w:p w:rsidR="003C402B" w:rsidRPr="00795767" w:rsidRDefault="003C402B" w:rsidP="00795767">
      <w:pPr>
        <w:tabs>
          <w:tab w:val="left" w:pos="847"/>
        </w:tabs>
        <w:spacing w:after="0"/>
        <w:rPr>
          <w:rFonts w:eastAsia="Times New Roman" w:cs="Times New Roman"/>
          <w:color w:val="333333"/>
          <w:sz w:val="24"/>
          <w:szCs w:val="24"/>
          <w:lang w:eastAsia="de-DE"/>
        </w:rPr>
      </w:pPr>
      <w:r w:rsidRPr="00795767">
        <w:rPr>
          <w:rFonts w:eastAsia="Times New Roman" w:cs="Times New Roman"/>
          <w:color w:val="333333"/>
          <w:sz w:val="24"/>
          <w:szCs w:val="24"/>
          <w:lang w:eastAsia="de-DE"/>
        </w:rPr>
        <w:t xml:space="preserve">- </w:t>
      </w:r>
      <w:proofErr w:type="spellStart"/>
      <w:r w:rsidRPr="00795767">
        <w:rPr>
          <w:rFonts w:eastAsia="Times New Roman" w:cs="Times New Roman"/>
          <w:color w:val="333333"/>
          <w:sz w:val="24"/>
          <w:szCs w:val="24"/>
          <w:lang w:eastAsia="de-DE"/>
        </w:rPr>
        <w:t>Didaktisierung</w:t>
      </w:r>
      <w:proofErr w:type="spellEnd"/>
      <w:r w:rsidRPr="00795767">
        <w:rPr>
          <w:rFonts w:eastAsia="Times New Roman" w:cs="Times New Roman"/>
          <w:color w:val="333333"/>
          <w:sz w:val="24"/>
          <w:szCs w:val="24"/>
          <w:lang w:eastAsia="de-DE"/>
        </w:rPr>
        <w:t xml:space="preserve"> Romain Rolland (Caroline Siebert)</w:t>
      </w:r>
    </w:p>
    <w:p w:rsidR="00795767" w:rsidRPr="00795767" w:rsidRDefault="00795767" w:rsidP="00795767">
      <w:pPr>
        <w:tabs>
          <w:tab w:val="left" w:pos="847"/>
        </w:tabs>
        <w:spacing w:after="0"/>
        <w:rPr>
          <w:sz w:val="24"/>
          <w:szCs w:val="24"/>
        </w:rPr>
      </w:pPr>
      <w:r w:rsidRPr="00795767">
        <w:rPr>
          <w:rFonts w:eastAsia="Times New Roman" w:cs="Times New Roman"/>
          <w:color w:val="333333"/>
          <w:sz w:val="24"/>
          <w:szCs w:val="24"/>
          <w:lang w:eastAsia="de-DE"/>
        </w:rPr>
        <w:t>-</w:t>
      </w:r>
      <w:r>
        <w:rPr>
          <w:rFonts w:eastAsia="Times New Roman" w:cs="Times New Roman"/>
          <w:color w:val="333333"/>
          <w:sz w:val="24"/>
          <w:szCs w:val="24"/>
          <w:lang w:eastAsia="de-DE"/>
        </w:rPr>
        <w:t xml:space="preserve"> …</w:t>
      </w:r>
    </w:p>
    <w:p w:rsidR="003C402B" w:rsidRPr="003C402B" w:rsidRDefault="003C402B" w:rsidP="003C402B">
      <w:pPr>
        <w:tabs>
          <w:tab w:val="left" w:pos="847"/>
        </w:tabs>
      </w:pPr>
    </w:p>
    <w:p w:rsidR="003C402B" w:rsidRDefault="003C402B" w:rsidP="0075478B">
      <w:pPr>
        <w:tabs>
          <w:tab w:val="left" w:pos="847"/>
        </w:tabs>
      </w:pPr>
    </w:p>
    <w:p w:rsidR="003C402B" w:rsidRDefault="003C402B" w:rsidP="0075478B">
      <w:pPr>
        <w:tabs>
          <w:tab w:val="left" w:pos="847"/>
        </w:tabs>
      </w:pPr>
    </w:p>
    <w:p w:rsidR="003C402B" w:rsidRPr="0075478B" w:rsidRDefault="003C402B" w:rsidP="0075478B">
      <w:pPr>
        <w:tabs>
          <w:tab w:val="left" w:pos="847"/>
        </w:tabs>
        <w:rPr>
          <w:sz w:val="24"/>
          <w:szCs w:val="24"/>
        </w:rPr>
      </w:pPr>
    </w:p>
    <w:sectPr w:rsidR="003C402B" w:rsidRPr="007547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909EA"/>
    <w:multiLevelType w:val="hybridMultilevel"/>
    <w:tmpl w:val="4FC4756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BB"/>
    <w:rsid w:val="001241AD"/>
    <w:rsid w:val="001B1EBB"/>
    <w:rsid w:val="003C402B"/>
    <w:rsid w:val="00446741"/>
    <w:rsid w:val="0075478B"/>
    <w:rsid w:val="00795767"/>
    <w:rsid w:val="008D67CF"/>
    <w:rsid w:val="00F47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3C402B"/>
    <w:pPr>
      <w:spacing w:before="150" w:after="150" w:line="600" w:lineRule="atLeast"/>
      <w:outlineLvl w:val="2"/>
    </w:pPr>
    <w:rPr>
      <w:rFonts w:ascii="inherit" w:eastAsia="Times New Roman" w:hAnsi="inherit" w:cs="Times New Roman"/>
      <w:b/>
      <w:bCs/>
      <w:sz w:val="37"/>
      <w:szCs w:val="3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1EBB"/>
    <w:pPr>
      <w:ind w:left="720"/>
      <w:contextualSpacing/>
    </w:pPr>
  </w:style>
  <w:style w:type="paragraph" w:customStyle="1" w:styleId="strong1">
    <w:name w:val="strong1"/>
    <w:basedOn w:val="Standard"/>
    <w:rsid w:val="003C402B"/>
    <w:pPr>
      <w:spacing w:before="48" w:after="48" w:line="240" w:lineRule="auto"/>
    </w:pPr>
    <w:rPr>
      <w:rFonts w:ascii="Times New Roman" w:eastAsia="Times New Roman" w:hAnsi="Times New Roman" w:cs="Times New Roman"/>
      <w:b/>
      <w:bCs/>
      <w:sz w:val="24"/>
      <w:szCs w:val="24"/>
      <w:lang w:eastAsia="de-DE"/>
    </w:rPr>
  </w:style>
  <w:style w:type="paragraph" w:customStyle="1" w:styleId="em1">
    <w:name w:val="em1"/>
    <w:basedOn w:val="Standard"/>
    <w:rsid w:val="003C402B"/>
    <w:pPr>
      <w:spacing w:before="48" w:after="48" w:line="240" w:lineRule="auto"/>
    </w:pPr>
    <w:rPr>
      <w:rFonts w:ascii="Times New Roman" w:eastAsia="Times New Roman" w:hAnsi="Times New Roman" w:cs="Times New Roman"/>
      <w:i/>
      <w:iCs/>
      <w:sz w:val="24"/>
      <w:szCs w:val="24"/>
      <w:lang w:eastAsia="de-DE"/>
    </w:rPr>
  </w:style>
  <w:style w:type="character" w:customStyle="1" w:styleId="berschrift3Zchn">
    <w:name w:val="Überschrift 3 Zchn"/>
    <w:basedOn w:val="Absatz-Standardschriftart"/>
    <w:link w:val="berschrift3"/>
    <w:uiPriority w:val="9"/>
    <w:rsid w:val="003C402B"/>
    <w:rPr>
      <w:rFonts w:ascii="inherit" w:eastAsia="Times New Roman" w:hAnsi="inherit" w:cs="Times New Roman"/>
      <w:b/>
      <w:bCs/>
      <w:sz w:val="37"/>
      <w:szCs w:val="37"/>
      <w:lang w:eastAsia="de-DE"/>
    </w:rPr>
  </w:style>
  <w:style w:type="character" w:styleId="Hyperlink">
    <w:name w:val="Hyperlink"/>
    <w:basedOn w:val="Absatz-Standardschriftart"/>
    <w:uiPriority w:val="99"/>
    <w:semiHidden/>
    <w:unhideWhenUsed/>
    <w:rsid w:val="003C402B"/>
    <w:rPr>
      <w:strike w:val="0"/>
      <w:dstrike w:val="0"/>
      <w:color w:val="999999"/>
      <w:u w:val="none"/>
      <w:effect w:val="none"/>
    </w:rPr>
  </w:style>
  <w:style w:type="character" w:customStyle="1" w:styleId="bookproducttranslators">
    <w:name w:val="bookproducttranslators"/>
    <w:basedOn w:val="Absatz-Standardschriftart"/>
    <w:rsid w:val="003C4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3C402B"/>
    <w:pPr>
      <w:spacing w:before="150" w:after="150" w:line="600" w:lineRule="atLeast"/>
      <w:outlineLvl w:val="2"/>
    </w:pPr>
    <w:rPr>
      <w:rFonts w:ascii="inherit" w:eastAsia="Times New Roman" w:hAnsi="inherit" w:cs="Times New Roman"/>
      <w:b/>
      <w:bCs/>
      <w:sz w:val="37"/>
      <w:szCs w:val="3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1EBB"/>
    <w:pPr>
      <w:ind w:left="720"/>
      <w:contextualSpacing/>
    </w:pPr>
  </w:style>
  <w:style w:type="paragraph" w:customStyle="1" w:styleId="strong1">
    <w:name w:val="strong1"/>
    <w:basedOn w:val="Standard"/>
    <w:rsid w:val="003C402B"/>
    <w:pPr>
      <w:spacing w:before="48" w:after="48" w:line="240" w:lineRule="auto"/>
    </w:pPr>
    <w:rPr>
      <w:rFonts w:ascii="Times New Roman" w:eastAsia="Times New Roman" w:hAnsi="Times New Roman" w:cs="Times New Roman"/>
      <w:b/>
      <w:bCs/>
      <w:sz w:val="24"/>
      <w:szCs w:val="24"/>
      <w:lang w:eastAsia="de-DE"/>
    </w:rPr>
  </w:style>
  <w:style w:type="paragraph" w:customStyle="1" w:styleId="em1">
    <w:name w:val="em1"/>
    <w:basedOn w:val="Standard"/>
    <w:rsid w:val="003C402B"/>
    <w:pPr>
      <w:spacing w:before="48" w:after="48" w:line="240" w:lineRule="auto"/>
    </w:pPr>
    <w:rPr>
      <w:rFonts w:ascii="Times New Roman" w:eastAsia="Times New Roman" w:hAnsi="Times New Roman" w:cs="Times New Roman"/>
      <w:i/>
      <w:iCs/>
      <w:sz w:val="24"/>
      <w:szCs w:val="24"/>
      <w:lang w:eastAsia="de-DE"/>
    </w:rPr>
  </w:style>
  <w:style w:type="character" w:customStyle="1" w:styleId="berschrift3Zchn">
    <w:name w:val="Überschrift 3 Zchn"/>
    <w:basedOn w:val="Absatz-Standardschriftart"/>
    <w:link w:val="berschrift3"/>
    <w:uiPriority w:val="9"/>
    <w:rsid w:val="003C402B"/>
    <w:rPr>
      <w:rFonts w:ascii="inherit" w:eastAsia="Times New Roman" w:hAnsi="inherit" w:cs="Times New Roman"/>
      <w:b/>
      <w:bCs/>
      <w:sz w:val="37"/>
      <w:szCs w:val="37"/>
      <w:lang w:eastAsia="de-DE"/>
    </w:rPr>
  </w:style>
  <w:style w:type="character" w:styleId="Hyperlink">
    <w:name w:val="Hyperlink"/>
    <w:basedOn w:val="Absatz-Standardschriftart"/>
    <w:uiPriority w:val="99"/>
    <w:semiHidden/>
    <w:unhideWhenUsed/>
    <w:rsid w:val="003C402B"/>
    <w:rPr>
      <w:strike w:val="0"/>
      <w:dstrike w:val="0"/>
      <w:color w:val="999999"/>
      <w:u w:val="none"/>
      <w:effect w:val="none"/>
    </w:rPr>
  </w:style>
  <w:style w:type="character" w:customStyle="1" w:styleId="bookproducttranslators">
    <w:name w:val="bookproducttranslators"/>
    <w:basedOn w:val="Absatz-Standardschriftart"/>
    <w:rsid w:val="003C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2447">
      <w:bodyDiv w:val="1"/>
      <w:marLeft w:val="0"/>
      <w:marRight w:val="0"/>
      <w:marTop w:val="0"/>
      <w:marBottom w:val="0"/>
      <w:divBdr>
        <w:top w:val="none" w:sz="0" w:space="0" w:color="auto"/>
        <w:left w:val="none" w:sz="0" w:space="0" w:color="auto"/>
        <w:bottom w:val="none" w:sz="0" w:space="0" w:color="auto"/>
        <w:right w:val="none" w:sz="0" w:space="0" w:color="auto"/>
      </w:divBdr>
      <w:divsChild>
        <w:div w:id="212928579">
          <w:marLeft w:val="0"/>
          <w:marRight w:val="0"/>
          <w:marTop w:val="900"/>
          <w:marBottom w:val="0"/>
          <w:divBdr>
            <w:top w:val="none" w:sz="0" w:space="0" w:color="auto"/>
            <w:left w:val="none" w:sz="0" w:space="0" w:color="auto"/>
            <w:bottom w:val="none" w:sz="0" w:space="0" w:color="auto"/>
            <w:right w:val="none" w:sz="0" w:space="0" w:color="auto"/>
          </w:divBdr>
          <w:divsChild>
            <w:div w:id="722750907">
              <w:marLeft w:val="0"/>
              <w:marRight w:val="0"/>
              <w:marTop w:val="0"/>
              <w:marBottom w:val="0"/>
              <w:divBdr>
                <w:top w:val="single" w:sz="48" w:space="0" w:color="00AAEE"/>
                <w:left w:val="none" w:sz="0" w:space="0" w:color="auto"/>
                <w:bottom w:val="none" w:sz="0" w:space="0" w:color="auto"/>
                <w:right w:val="none" w:sz="0" w:space="0" w:color="auto"/>
              </w:divBdr>
              <w:divsChild>
                <w:div w:id="1744713589">
                  <w:marLeft w:val="1950"/>
                  <w:marRight w:val="0"/>
                  <w:marTop w:val="0"/>
                  <w:marBottom w:val="0"/>
                  <w:divBdr>
                    <w:top w:val="none" w:sz="0" w:space="0" w:color="auto"/>
                    <w:left w:val="none" w:sz="0" w:space="0" w:color="auto"/>
                    <w:bottom w:val="none" w:sz="0" w:space="0" w:color="auto"/>
                    <w:right w:val="none" w:sz="0" w:space="0" w:color="auto"/>
                  </w:divBdr>
                  <w:divsChild>
                    <w:div w:id="1458645972">
                      <w:marLeft w:val="0"/>
                      <w:marRight w:val="0"/>
                      <w:marTop w:val="0"/>
                      <w:marBottom w:val="0"/>
                      <w:divBdr>
                        <w:top w:val="none" w:sz="0" w:space="0" w:color="auto"/>
                        <w:left w:val="none" w:sz="0" w:space="0" w:color="auto"/>
                        <w:bottom w:val="none" w:sz="0" w:space="0" w:color="auto"/>
                        <w:right w:val="none" w:sz="0" w:space="0" w:color="auto"/>
                      </w:divBdr>
                      <w:divsChild>
                        <w:div w:id="20651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97996">
      <w:bodyDiv w:val="1"/>
      <w:marLeft w:val="0"/>
      <w:marRight w:val="0"/>
      <w:marTop w:val="0"/>
      <w:marBottom w:val="0"/>
      <w:divBdr>
        <w:top w:val="none" w:sz="0" w:space="0" w:color="auto"/>
        <w:left w:val="none" w:sz="0" w:space="0" w:color="auto"/>
        <w:bottom w:val="none" w:sz="0" w:space="0" w:color="auto"/>
        <w:right w:val="none" w:sz="0" w:space="0" w:color="auto"/>
      </w:divBdr>
      <w:divsChild>
        <w:div w:id="125509816">
          <w:marLeft w:val="0"/>
          <w:marRight w:val="0"/>
          <w:marTop w:val="0"/>
          <w:marBottom w:val="0"/>
          <w:divBdr>
            <w:top w:val="none" w:sz="0" w:space="0" w:color="auto"/>
            <w:left w:val="none" w:sz="0" w:space="0" w:color="auto"/>
            <w:bottom w:val="none" w:sz="0" w:space="0" w:color="auto"/>
            <w:right w:val="none" w:sz="0" w:space="0" w:color="auto"/>
          </w:divBdr>
          <w:divsChild>
            <w:div w:id="1679498689">
              <w:marLeft w:val="0"/>
              <w:marRight w:val="0"/>
              <w:marTop w:val="0"/>
              <w:marBottom w:val="0"/>
              <w:divBdr>
                <w:top w:val="none" w:sz="0" w:space="0" w:color="auto"/>
                <w:left w:val="none" w:sz="0" w:space="0" w:color="auto"/>
                <w:bottom w:val="none" w:sz="0" w:space="0" w:color="auto"/>
                <w:right w:val="none" w:sz="0" w:space="0" w:color="auto"/>
              </w:divBdr>
              <w:divsChild>
                <w:div w:id="2061125793">
                  <w:marLeft w:val="0"/>
                  <w:marRight w:val="0"/>
                  <w:marTop w:val="0"/>
                  <w:marBottom w:val="0"/>
                  <w:divBdr>
                    <w:top w:val="none" w:sz="0" w:space="0" w:color="auto"/>
                    <w:left w:val="none" w:sz="0" w:space="0" w:color="auto"/>
                    <w:bottom w:val="none" w:sz="0" w:space="0" w:color="auto"/>
                    <w:right w:val="none" w:sz="0" w:space="0" w:color="auto"/>
                  </w:divBdr>
                  <w:divsChild>
                    <w:div w:id="380634369">
                      <w:marLeft w:val="0"/>
                      <w:marRight w:val="0"/>
                      <w:marTop w:val="0"/>
                      <w:marBottom w:val="0"/>
                      <w:divBdr>
                        <w:top w:val="none" w:sz="0" w:space="0" w:color="auto"/>
                        <w:left w:val="none" w:sz="0" w:space="0" w:color="auto"/>
                        <w:bottom w:val="none" w:sz="0" w:space="0" w:color="auto"/>
                        <w:right w:val="none" w:sz="0" w:space="0" w:color="auto"/>
                      </w:divBdr>
                      <w:divsChild>
                        <w:div w:id="1686403114">
                          <w:marLeft w:val="0"/>
                          <w:marRight w:val="0"/>
                          <w:marTop w:val="0"/>
                          <w:marBottom w:val="0"/>
                          <w:divBdr>
                            <w:top w:val="none" w:sz="0" w:space="0" w:color="auto"/>
                            <w:left w:val="none" w:sz="0" w:space="0" w:color="auto"/>
                            <w:bottom w:val="none" w:sz="0" w:space="0" w:color="auto"/>
                            <w:right w:val="none" w:sz="0" w:space="0" w:color="auto"/>
                          </w:divBdr>
                          <w:divsChild>
                            <w:div w:id="1174997923">
                              <w:marLeft w:val="300"/>
                              <w:marRight w:val="300"/>
                              <w:marTop w:val="210"/>
                              <w:marBottom w:val="210"/>
                              <w:divBdr>
                                <w:top w:val="none" w:sz="0" w:space="0" w:color="auto"/>
                                <w:left w:val="none" w:sz="0" w:space="0" w:color="auto"/>
                                <w:bottom w:val="none" w:sz="0" w:space="0" w:color="auto"/>
                                <w:right w:val="none" w:sz="0" w:space="0" w:color="auto"/>
                              </w:divBdr>
                              <w:divsChild>
                                <w:div w:id="306323206">
                                  <w:marLeft w:val="0"/>
                                  <w:marRight w:val="0"/>
                                  <w:marTop w:val="0"/>
                                  <w:marBottom w:val="0"/>
                                  <w:divBdr>
                                    <w:top w:val="none" w:sz="0" w:space="0" w:color="auto"/>
                                    <w:left w:val="none" w:sz="0" w:space="0" w:color="auto"/>
                                    <w:bottom w:val="none" w:sz="0" w:space="0" w:color="auto"/>
                                    <w:right w:val="none" w:sz="0" w:space="0" w:color="auto"/>
                                  </w:divBdr>
                                  <w:divsChild>
                                    <w:div w:id="1810126791">
                                      <w:marLeft w:val="0"/>
                                      <w:marRight w:val="0"/>
                                      <w:marTop w:val="0"/>
                                      <w:marBottom w:val="0"/>
                                      <w:divBdr>
                                        <w:top w:val="none" w:sz="0" w:space="0" w:color="auto"/>
                                        <w:left w:val="none" w:sz="0" w:space="0" w:color="auto"/>
                                        <w:bottom w:val="none" w:sz="0" w:space="0" w:color="auto"/>
                                        <w:right w:val="none" w:sz="0" w:space="0" w:color="auto"/>
                                      </w:divBdr>
                                      <w:divsChild>
                                        <w:div w:id="21472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Raum zlsb_lehrer b07_2020</dc:creator>
  <cp:lastModifiedBy>Kristian Raum zlsb_lehrer b07_2020</cp:lastModifiedBy>
  <cp:revision>3</cp:revision>
  <dcterms:created xsi:type="dcterms:W3CDTF">2016-09-02T09:29:00Z</dcterms:created>
  <dcterms:modified xsi:type="dcterms:W3CDTF">2016-09-02T10:09:00Z</dcterms:modified>
</cp:coreProperties>
</file>