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606" w:type="dxa"/>
        <w:tblBorders>
          <w:insideV w:val="none" w:sz="0" w:space="0" w:color="auto"/>
        </w:tblBorders>
        <w:tblLayout w:type="fixed"/>
        <w:tblLook w:val="04A0" w:firstRow="1" w:lastRow="0" w:firstColumn="1" w:lastColumn="0" w:noHBand="0" w:noVBand="1"/>
      </w:tblPr>
      <w:tblGrid>
        <w:gridCol w:w="7196"/>
        <w:gridCol w:w="2410"/>
      </w:tblGrid>
      <w:tr w:rsidR="0021291A" w:rsidTr="009C2647">
        <w:tc>
          <w:tcPr>
            <w:tcW w:w="7196" w:type="dxa"/>
          </w:tcPr>
          <w:p w:rsidR="0021291A" w:rsidRPr="00476902" w:rsidRDefault="0021291A" w:rsidP="0021291A">
            <w:pPr>
              <w:spacing w:after="240" w:line="276" w:lineRule="auto"/>
              <w:ind w:right="576"/>
              <w:jc w:val="both"/>
              <w:rPr>
                <w:rFonts w:asciiTheme="minorHAnsi" w:hAnsiTheme="minorHAnsi"/>
                <w:b/>
                <w:sz w:val="48"/>
                <w:szCs w:val="48"/>
                <w:lang w:val="fr-FR"/>
              </w:rPr>
            </w:pPr>
            <w:r w:rsidRPr="00476902">
              <w:rPr>
                <w:rFonts w:asciiTheme="minorHAnsi" w:hAnsiTheme="minorHAnsi"/>
                <w:b/>
                <w:sz w:val="48"/>
                <w:szCs w:val="48"/>
                <w:lang w:val="fr-FR"/>
              </w:rPr>
              <w:t>6. L’histoire : mai 1968</w:t>
            </w:r>
          </w:p>
          <w:p w:rsidR="0021291A" w:rsidRPr="0021291A" w:rsidRDefault="0021291A" w:rsidP="0021291A">
            <w:pPr>
              <w:spacing w:line="276" w:lineRule="auto"/>
              <w:ind w:right="576"/>
              <w:jc w:val="both"/>
              <w:rPr>
                <w:rFonts w:asciiTheme="minorHAnsi" w:hAnsiTheme="minorHAnsi"/>
                <w:sz w:val="28"/>
                <w:szCs w:val="28"/>
                <w:lang w:val="fr-FR"/>
              </w:rPr>
            </w:pPr>
            <w:r w:rsidRPr="0021291A">
              <w:rPr>
                <w:rFonts w:asciiTheme="minorHAnsi" w:hAnsiTheme="minorHAnsi"/>
                <w:sz w:val="28"/>
                <w:szCs w:val="28"/>
                <w:lang w:val="fr-FR"/>
              </w:rPr>
              <w:t xml:space="preserve">Alexander </w:t>
            </w:r>
            <w:proofErr w:type="spellStart"/>
            <w:r w:rsidRPr="0021291A">
              <w:rPr>
                <w:rFonts w:asciiTheme="minorHAnsi" w:hAnsiTheme="minorHAnsi"/>
                <w:sz w:val="28"/>
                <w:szCs w:val="28"/>
                <w:lang w:val="fr-FR"/>
              </w:rPr>
              <w:t>Schröer</w:t>
            </w:r>
            <w:proofErr w:type="spellEnd"/>
            <w:r w:rsidRPr="0021291A">
              <w:rPr>
                <w:rFonts w:asciiTheme="minorHAnsi" w:hAnsiTheme="minorHAnsi"/>
                <w:sz w:val="28"/>
                <w:szCs w:val="28"/>
                <w:lang w:val="fr-FR"/>
              </w:rPr>
              <w:t xml:space="preserve"> (professeur d’histoire et de français, Mainz)</w:t>
            </w:r>
          </w:p>
        </w:tc>
        <w:tc>
          <w:tcPr>
            <w:tcW w:w="2410" w:type="dxa"/>
          </w:tcPr>
          <w:p w:rsidR="0021291A" w:rsidRDefault="0021291A" w:rsidP="0021291A">
            <w:pPr>
              <w:spacing w:line="276" w:lineRule="auto"/>
              <w:ind w:right="576"/>
              <w:jc w:val="both"/>
              <w:rPr>
                <w:rFonts w:asciiTheme="minorHAnsi" w:hAnsiTheme="minorHAnsi"/>
                <w:b/>
                <w:lang w:val="fr-FR"/>
              </w:rPr>
            </w:pPr>
            <w:r>
              <w:rPr>
                <w:noProof/>
              </w:rPr>
              <w:drawing>
                <wp:inline distT="0" distB="0" distL="0" distR="0" wp14:anchorId="5D7507DD" wp14:editId="6DBBA344">
                  <wp:extent cx="1066800" cy="1428750"/>
                  <wp:effectExtent l="0" t="0" r="0" b="0"/>
                  <wp:docPr id="4" name="Grafik 4" descr="http://wp1090732.server-he.de/wp-content/uploads/schr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1090732.server-he.de/wp-content/uploads/schro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c>
      </w:tr>
    </w:tbl>
    <w:p w:rsidR="0021291A" w:rsidRDefault="0021291A" w:rsidP="0021291A">
      <w:pPr>
        <w:spacing w:line="276" w:lineRule="auto"/>
        <w:ind w:right="576"/>
        <w:jc w:val="both"/>
        <w:rPr>
          <w:rFonts w:asciiTheme="minorHAnsi" w:hAnsiTheme="minorHAnsi"/>
          <w:b/>
          <w:lang w:val="fr-FR"/>
        </w:rPr>
      </w:pPr>
    </w:p>
    <w:p w:rsidR="00C10786" w:rsidRPr="0021291A" w:rsidRDefault="00C10786" w:rsidP="0021291A">
      <w:pPr>
        <w:spacing w:line="276" w:lineRule="auto"/>
        <w:ind w:right="576"/>
        <w:jc w:val="both"/>
        <w:rPr>
          <w:rFonts w:asciiTheme="minorHAnsi" w:hAnsiTheme="minorHAnsi"/>
          <w:lang w:val="fr-FR"/>
        </w:rPr>
      </w:pPr>
      <w:r w:rsidRPr="0021291A">
        <w:rPr>
          <w:rFonts w:asciiTheme="minorHAnsi" w:hAnsiTheme="minorHAnsi"/>
          <w:lang w:val="fr-FR"/>
        </w:rPr>
        <w:t xml:space="preserve">Etre autonome, mener sa vie, s’émanciper des adultes : Pour les jeunes du XXIème siècle, cela va de soi, en France et – peut-être encore plus – en Allemagne. Mais ce n’était pas toujours le cas ; le point tournant était les révoltes de mai 1968. A partir de slogans devenus éternels, les élèves découvrent le cri pour la liberté </w:t>
      </w:r>
      <w:r w:rsidR="0021291A">
        <w:rPr>
          <w:rFonts w:asciiTheme="minorHAnsi" w:hAnsiTheme="minorHAnsi"/>
          <w:lang w:val="fr-FR"/>
        </w:rPr>
        <w:t>mais</w:t>
      </w:r>
      <w:r w:rsidRPr="0021291A">
        <w:rPr>
          <w:rFonts w:asciiTheme="minorHAnsi" w:hAnsiTheme="minorHAnsi"/>
          <w:lang w:val="fr-FR"/>
        </w:rPr>
        <w:t xml:space="preserve"> en même temps </w:t>
      </w:r>
      <w:r w:rsidR="0021291A">
        <w:rPr>
          <w:rFonts w:asciiTheme="minorHAnsi" w:hAnsiTheme="minorHAnsi"/>
          <w:lang w:val="fr-FR"/>
        </w:rPr>
        <w:t xml:space="preserve">qu’il y a eu </w:t>
      </w:r>
      <w:r w:rsidRPr="0021291A">
        <w:rPr>
          <w:rFonts w:asciiTheme="minorHAnsi" w:hAnsiTheme="minorHAnsi"/>
          <w:lang w:val="fr-FR"/>
        </w:rPr>
        <w:t>quelques débordements.</w:t>
      </w:r>
    </w:p>
    <w:p w:rsidR="00C10786" w:rsidRPr="0021291A" w:rsidRDefault="00C10786" w:rsidP="0021291A">
      <w:pPr>
        <w:spacing w:line="276" w:lineRule="auto"/>
        <w:ind w:right="576"/>
        <w:jc w:val="both"/>
        <w:rPr>
          <w:rFonts w:asciiTheme="minorHAnsi" w:hAnsiTheme="minorHAnsi"/>
          <w:lang w:val="fr-FR"/>
        </w:rPr>
      </w:pPr>
    </w:p>
    <w:p w:rsidR="00C10786" w:rsidRPr="0021291A" w:rsidRDefault="00C10786" w:rsidP="0021291A">
      <w:pPr>
        <w:spacing w:line="276" w:lineRule="auto"/>
        <w:ind w:right="576"/>
        <w:jc w:val="both"/>
        <w:rPr>
          <w:rFonts w:asciiTheme="minorHAnsi" w:hAnsiTheme="minorHAnsi"/>
          <w:lang w:val="fr-FR"/>
        </w:rPr>
      </w:pPr>
      <w:r w:rsidRPr="0021291A">
        <w:rPr>
          <w:rFonts w:asciiTheme="minorHAnsi" w:hAnsiTheme="minorHAnsi"/>
          <w:lang w:val="fr-FR"/>
        </w:rPr>
        <w:t xml:space="preserve">Les élèves </w:t>
      </w:r>
      <w:r w:rsidR="0021291A">
        <w:rPr>
          <w:rFonts w:asciiTheme="minorHAnsi" w:hAnsiTheme="minorHAnsi"/>
          <w:lang w:val="fr-FR"/>
        </w:rPr>
        <w:t>s’</w:t>
      </w:r>
      <w:r w:rsidRPr="0021291A">
        <w:rPr>
          <w:rFonts w:asciiTheme="minorHAnsi" w:hAnsiTheme="minorHAnsi"/>
          <w:lang w:val="fr-FR"/>
        </w:rPr>
        <w:t xml:space="preserve">entraînent </w:t>
      </w:r>
      <w:r w:rsidR="0021291A">
        <w:rPr>
          <w:rFonts w:asciiTheme="minorHAnsi" w:hAnsiTheme="minorHAnsi"/>
          <w:lang w:val="fr-FR"/>
        </w:rPr>
        <w:t xml:space="preserve">à </w:t>
      </w:r>
      <w:r w:rsidRPr="0021291A">
        <w:rPr>
          <w:rFonts w:asciiTheme="minorHAnsi" w:hAnsiTheme="minorHAnsi"/>
          <w:lang w:val="fr-FR"/>
        </w:rPr>
        <w:t xml:space="preserve">la compréhension écrite et </w:t>
      </w:r>
      <w:r w:rsidR="0021291A">
        <w:rPr>
          <w:rFonts w:asciiTheme="minorHAnsi" w:hAnsiTheme="minorHAnsi"/>
          <w:lang w:val="fr-FR"/>
        </w:rPr>
        <w:t xml:space="preserve">à </w:t>
      </w:r>
      <w:r w:rsidRPr="0021291A">
        <w:rPr>
          <w:rFonts w:asciiTheme="minorHAnsi" w:hAnsiTheme="minorHAnsi"/>
          <w:lang w:val="fr-FR"/>
        </w:rPr>
        <w:t>la production orale et écrite. En plus, les slogans facilitent un accès émot</w:t>
      </w:r>
      <w:r w:rsidR="000F47D0" w:rsidRPr="0021291A">
        <w:rPr>
          <w:rFonts w:asciiTheme="minorHAnsi" w:hAnsiTheme="minorHAnsi"/>
          <w:lang w:val="fr-FR"/>
        </w:rPr>
        <w:t>ionnel. Le niveau B1 est requis, la séquence dure 45 min, mais les slogans peuvent facilement servir à ouvrir une discussion.</w:t>
      </w:r>
    </w:p>
    <w:p w:rsidR="00C10786" w:rsidRPr="0021291A" w:rsidRDefault="00C10786" w:rsidP="0021291A">
      <w:pPr>
        <w:spacing w:line="276" w:lineRule="auto"/>
        <w:ind w:right="576"/>
        <w:jc w:val="both"/>
        <w:rPr>
          <w:rFonts w:asciiTheme="minorHAnsi" w:hAnsiTheme="minorHAnsi"/>
          <w:lang w:val="fr-FR"/>
        </w:rPr>
      </w:pPr>
    </w:p>
    <w:p w:rsidR="00B3716B" w:rsidRPr="0021291A" w:rsidRDefault="00B3716B" w:rsidP="0021291A">
      <w:pPr>
        <w:spacing w:line="276" w:lineRule="auto"/>
        <w:ind w:right="576"/>
        <w:jc w:val="both"/>
        <w:rPr>
          <w:rFonts w:asciiTheme="minorHAnsi" w:hAnsiTheme="minorHAnsi"/>
          <w:lang w:val="fr-FR"/>
        </w:rPr>
      </w:pPr>
      <w:r w:rsidRPr="0021291A">
        <w:rPr>
          <w:rFonts w:asciiTheme="minorHAnsi" w:hAnsiTheme="minorHAnsi"/>
          <w:lang w:val="fr-FR"/>
        </w:rPr>
        <w:t xml:space="preserve">Les slogans montrent la grande variété de revendications et aussi une grande créativité ; en même temps on remarque que la violence n’est pas exclue et que les élections </w:t>
      </w:r>
      <w:r w:rsidR="0021291A">
        <w:rPr>
          <w:rFonts w:asciiTheme="minorHAnsi" w:hAnsiTheme="minorHAnsi"/>
          <w:lang w:val="fr-FR"/>
        </w:rPr>
        <w:t xml:space="preserve">sont </w:t>
      </w:r>
      <w:r w:rsidRPr="0021291A">
        <w:rPr>
          <w:rFonts w:asciiTheme="minorHAnsi" w:hAnsiTheme="minorHAnsi"/>
          <w:lang w:val="fr-FR"/>
        </w:rPr>
        <w:t>partiellement rejeté</w:t>
      </w:r>
      <w:r w:rsidR="0021291A">
        <w:rPr>
          <w:rFonts w:asciiTheme="minorHAnsi" w:hAnsiTheme="minorHAnsi"/>
          <w:lang w:val="fr-FR"/>
        </w:rPr>
        <w:t>e</w:t>
      </w:r>
      <w:r w:rsidRPr="0021291A">
        <w:rPr>
          <w:rFonts w:asciiTheme="minorHAnsi" w:hAnsiTheme="minorHAnsi"/>
          <w:lang w:val="fr-FR"/>
        </w:rPr>
        <w:t xml:space="preserve">s. Cela crée une attente de plus d’informations. Les deux sources écrites présentent d’une part une application concrète des slogans assez abstraits et d’autre part la réaction assez dure du gouvernement. A la fin, on reviendra aux slogans </w:t>
      </w:r>
      <w:r w:rsidR="0046255A" w:rsidRPr="0021291A">
        <w:rPr>
          <w:rFonts w:asciiTheme="minorHAnsi" w:hAnsiTheme="minorHAnsi"/>
          <w:lang w:val="fr-FR"/>
        </w:rPr>
        <w:t>pour éclairer ce qui avait été encore incompréhensible.</w:t>
      </w:r>
    </w:p>
    <w:p w:rsidR="0046255A" w:rsidRPr="0021291A" w:rsidRDefault="0046255A" w:rsidP="0021291A">
      <w:pPr>
        <w:spacing w:line="276" w:lineRule="auto"/>
        <w:ind w:right="576"/>
        <w:jc w:val="both"/>
        <w:rPr>
          <w:rFonts w:asciiTheme="minorHAnsi" w:hAnsiTheme="minorHAnsi"/>
          <w:lang w:val="fr-FR"/>
        </w:rPr>
      </w:pPr>
    </w:p>
    <w:p w:rsidR="0046255A" w:rsidRPr="0021291A" w:rsidRDefault="0046255A" w:rsidP="0021291A">
      <w:pPr>
        <w:spacing w:line="276" w:lineRule="auto"/>
        <w:ind w:right="576"/>
        <w:jc w:val="both"/>
        <w:rPr>
          <w:rFonts w:asciiTheme="minorHAnsi" w:hAnsiTheme="minorHAnsi"/>
          <w:lang w:val="fr-FR"/>
        </w:rPr>
      </w:pPr>
      <w:r w:rsidRPr="0021291A">
        <w:rPr>
          <w:rFonts w:asciiTheme="minorHAnsi" w:hAnsiTheme="minorHAnsi"/>
          <w:lang w:val="fr-FR"/>
        </w:rPr>
        <w:t xml:space="preserve">Pendant la présentation des slogans tout au début, le FSA doit faire attention à ne pas expliquer lui-même les slogans, mais </w:t>
      </w:r>
      <w:r w:rsidR="0021291A">
        <w:rPr>
          <w:rFonts w:asciiTheme="minorHAnsi" w:hAnsiTheme="minorHAnsi"/>
          <w:lang w:val="fr-FR"/>
        </w:rPr>
        <w:t>à</w:t>
      </w:r>
      <w:r w:rsidRPr="0021291A">
        <w:rPr>
          <w:rFonts w:asciiTheme="minorHAnsi" w:hAnsiTheme="minorHAnsi"/>
          <w:lang w:val="fr-FR"/>
        </w:rPr>
        <w:t xml:space="preserve"> patienter jusqu’à ce que les élèves se mettent à parler. Pour faciliter les choses, il pourrait écrire les questions aussi sur le transparent / p</w:t>
      </w:r>
      <w:r w:rsidR="00DE783A">
        <w:rPr>
          <w:rFonts w:asciiTheme="minorHAnsi" w:hAnsiTheme="minorHAnsi"/>
          <w:lang w:val="fr-FR"/>
        </w:rPr>
        <w:t>rojeter aussi les questions. En</w:t>
      </w:r>
      <w:r w:rsidRPr="0021291A">
        <w:rPr>
          <w:rFonts w:asciiTheme="minorHAnsi" w:hAnsiTheme="minorHAnsi"/>
          <w:lang w:val="fr-FR"/>
        </w:rPr>
        <w:t xml:space="preserve">suite le groupe est partagé en deux : les deux parties étudient chacune son texte en suivant les consignes. </w:t>
      </w:r>
      <w:r w:rsidR="0021291A">
        <w:rPr>
          <w:rFonts w:asciiTheme="minorHAnsi" w:hAnsiTheme="minorHAnsi"/>
          <w:lang w:val="fr-FR"/>
        </w:rPr>
        <w:t>C</w:t>
      </w:r>
      <w:r w:rsidRPr="0021291A">
        <w:rPr>
          <w:rFonts w:asciiTheme="minorHAnsi" w:hAnsiTheme="minorHAnsi"/>
          <w:lang w:val="fr-FR"/>
        </w:rPr>
        <w:t>ela se fa</w:t>
      </w:r>
      <w:r w:rsidR="00B94067" w:rsidRPr="0021291A">
        <w:rPr>
          <w:rFonts w:asciiTheme="minorHAnsi" w:hAnsiTheme="minorHAnsi"/>
          <w:lang w:val="fr-FR"/>
        </w:rPr>
        <w:t>it en binôme ou en mini-groupes</w:t>
      </w:r>
      <w:r w:rsidRPr="0021291A">
        <w:rPr>
          <w:rFonts w:asciiTheme="minorHAnsi" w:hAnsiTheme="minorHAnsi"/>
          <w:lang w:val="fr-FR"/>
        </w:rPr>
        <w:t xml:space="preserve"> </w:t>
      </w:r>
      <w:r w:rsidR="0021291A">
        <w:rPr>
          <w:rFonts w:asciiTheme="minorHAnsi" w:hAnsiTheme="minorHAnsi"/>
          <w:lang w:val="fr-FR"/>
        </w:rPr>
        <w:t>selon</w:t>
      </w:r>
      <w:r w:rsidRPr="0021291A">
        <w:rPr>
          <w:rFonts w:asciiTheme="minorHAnsi" w:hAnsiTheme="minorHAnsi"/>
          <w:lang w:val="fr-FR"/>
        </w:rPr>
        <w:t xml:space="preserve"> la classe. </w:t>
      </w:r>
      <w:r w:rsidR="0000382E" w:rsidRPr="0021291A">
        <w:rPr>
          <w:rFonts w:asciiTheme="minorHAnsi" w:hAnsiTheme="minorHAnsi"/>
          <w:lang w:val="fr-FR"/>
        </w:rPr>
        <w:t>Le texte 2 et ses consignes sont un peu plus difficiles que</w:t>
      </w:r>
      <w:r w:rsidR="0021291A">
        <w:rPr>
          <w:rFonts w:asciiTheme="minorHAnsi" w:hAnsiTheme="minorHAnsi"/>
          <w:lang w:val="fr-FR"/>
        </w:rPr>
        <w:t xml:space="preserve"> le</w:t>
      </w:r>
      <w:r w:rsidR="0000382E" w:rsidRPr="0021291A">
        <w:rPr>
          <w:rFonts w:asciiTheme="minorHAnsi" w:hAnsiTheme="minorHAnsi"/>
          <w:lang w:val="fr-FR"/>
        </w:rPr>
        <w:t xml:space="preserve"> texte 1. </w:t>
      </w:r>
      <w:r w:rsidRPr="0021291A">
        <w:rPr>
          <w:rFonts w:asciiTheme="minorHAnsi" w:hAnsiTheme="minorHAnsi"/>
          <w:lang w:val="fr-FR"/>
        </w:rPr>
        <w:t xml:space="preserve">Pendant la présentation des résultats, le FSA reste observateur. Après, en </w:t>
      </w:r>
      <w:r w:rsidR="00B94067" w:rsidRPr="0021291A">
        <w:rPr>
          <w:rFonts w:asciiTheme="minorHAnsi" w:hAnsiTheme="minorHAnsi"/>
          <w:lang w:val="fr-FR"/>
        </w:rPr>
        <w:t>revenant aux</w:t>
      </w:r>
      <w:r w:rsidRPr="0021291A">
        <w:rPr>
          <w:rFonts w:asciiTheme="minorHAnsi" w:hAnsiTheme="minorHAnsi"/>
          <w:lang w:val="fr-FR"/>
        </w:rPr>
        <w:t xml:space="preserve"> slogans, le FSA animera la discussion, mais </w:t>
      </w:r>
      <w:r w:rsidR="0021291A">
        <w:rPr>
          <w:rFonts w:asciiTheme="minorHAnsi" w:hAnsiTheme="minorHAnsi"/>
          <w:lang w:val="fr-FR"/>
        </w:rPr>
        <w:t xml:space="preserve">en </w:t>
      </w:r>
      <w:r w:rsidRPr="0021291A">
        <w:rPr>
          <w:rFonts w:asciiTheme="minorHAnsi" w:hAnsiTheme="minorHAnsi"/>
          <w:lang w:val="fr-FR"/>
        </w:rPr>
        <w:t>veillant à ce que les élèves parlent le plus possible.</w:t>
      </w:r>
    </w:p>
    <w:p w:rsidR="0000382E" w:rsidRPr="0021291A" w:rsidRDefault="0000382E" w:rsidP="0021291A">
      <w:pPr>
        <w:spacing w:line="276" w:lineRule="auto"/>
        <w:ind w:right="576"/>
        <w:jc w:val="both"/>
        <w:rPr>
          <w:rFonts w:asciiTheme="minorHAnsi" w:hAnsiTheme="minorHAnsi"/>
          <w:lang w:val="fr-FR"/>
        </w:rPr>
      </w:pPr>
    </w:p>
    <w:p w:rsidR="0000382E" w:rsidRPr="0021291A" w:rsidRDefault="000F47D0" w:rsidP="0021291A">
      <w:pPr>
        <w:spacing w:line="276" w:lineRule="auto"/>
        <w:ind w:right="576"/>
        <w:jc w:val="both"/>
        <w:rPr>
          <w:rFonts w:asciiTheme="minorHAnsi" w:hAnsiTheme="minorHAnsi"/>
          <w:b/>
          <w:lang w:val="fr-FR"/>
        </w:rPr>
      </w:pPr>
      <w:r w:rsidRPr="0021291A">
        <w:rPr>
          <w:rFonts w:asciiTheme="minorHAnsi" w:hAnsiTheme="minorHAnsi"/>
          <w:lang w:val="fr-FR"/>
        </w:rPr>
        <w:br w:type="page"/>
      </w:r>
      <w:r w:rsidRPr="0021291A">
        <w:rPr>
          <w:rFonts w:asciiTheme="minorHAnsi" w:hAnsiTheme="minorHAnsi"/>
          <w:b/>
          <w:lang w:val="fr-FR"/>
        </w:rPr>
        <w:lastRenderedPageBreak/>
        <w:t>Déroulement de la séance (45min)</w:t>
      </w:r>
    </w:p>
    <w:p w:rsidR="000F47D0" w:rsidRPr="0021291A" w:rsidRDefault="000F47D0" w:rsidP="0021291A">
      <w:pPr>
        <w:spacing w:line="276" w:lineRule="auto"/>
        <w:ind w:right="576"/>
        <w:jc w:val="both"/>
        <w:rPr>
          <w:rFonts w:asciiTheme="minorHAnsi" w:hAnsiTheme="minorHAnsi"/>
          <w:lang w:val="fr-FR"/>
        </w:rPr>
      </w:pPr>
    </w:p>
    <w:p w:rsidR="00B3716B" w:rsidRPr="0021291A" w:rsidRDefault="00622F9C" w:rsidP="0021291A">
      <w:pPr>
        <w:spacing w:line="276" w:lineRule="auto"/>
        <w:ind w:right="576"/>
        <w:jc w:val="both"/>
        <w:rPr>
          <w:rFonts w:asciiTheme="minorHAnsi" w:hAnsiTheme="minorHAnsi"/>
          <w:lang w:val="fr-FR"/>
        </w:rPr>
      </w:pPr>
      <w:r w:rsidRPr="0021291A">
        <w:rPr>
          <w:rFonts w:asciiTheme="minorHAnsi" w:hAnsiTheme="minorHAnsi"/>
          <w:lang w:val="fr-FR"/>
        </w:rPr>
        <w:t>1</w:t>
      </w:r>
      <w:r w:rsidRPr="0021291A">
        <w:rPr>
          <w:rFonts w:asciiTheme="minorHAnsi" w:hAnsiTheme="minorHAnsi"/>
          <w:vertAlign w:val="superscript"/>
          <w:lang w:val="fr-FR"/>
        </w:rPr>
        <w:t>ère</w:t>
      </w:r>
      <w:r w:rsidRPr="0021291A">
        <w:rPr>
          <w:rFonts w:asciiTheme="minorHAnsi" w:hAnsiTheme="minorHAnsi"/>
          <w:lang w:val="fr-FR"/>
        </w:rPr>
        <w:t xml:space="preserve"> étape :</w:t>
      </w:r>
    </w:p>
    <w:p w:rsidR="00622F9C" w:rsidRPr="0021291A" w:rsidRDefault="00622F9C" w:rsidP="0021291A">
      <w:pPr>
        <w:spacing w:line="276" w:lineRule="auto"/>
        <w:ind w:right="576"/>
        <w:jc w:val="both"/>
        <w:rPr>
          <w:rFonts w:asciiTheme="minorHAnsi" w:hAnsiTheme="minorHAnsi"/>
          <w:lang w:val="fr-FR"/>
        </w:rPr>
      </w:pPr>
    </w:p>
    <w:p w:rsidR="00622F9C" w:rsidRPr="0021291A" w:rsidRDefault="00622F9C" w:rsidP="0021291A">
      <w:pPr>
        <w:spacing w:line="276" w:lineRule="auto"/>
        <w:ind w:right="576"/>
        <w:jc w:val="both"/>
        <w:rPr>
          <w:rFonts w:asciiTheme="minorHAnsi" w:hAnsiTheme="minorHAnsi"/>
          <w:lang w:val="fr-FR"/>
        </w:rPr>
      </w:pPr>
      <w:r w:rsidRPr="0021291A">
        <w:rPr>
          <w:rFonts w:asciiTheme="minorHAnsi" w:hAnsiTheme="minorHAnsi"/>
          <w:lang w:val="fr-FR"/>
        </w:rPr>
        <w:t>Présentation de slogans de mai 1968 :</w:t>
      </w:r>
    </w:p>
    <w:p w:rsidR="00622F9C" w:rsidRPr="0021291A" w:rsidRDefault="00622F9C" w:rsidP="0021291A">
      <w:pPr>
        <w:spacing w:line="276" w:lineRule="auto"/>
        <w:ind w:right="576"/>
        <w:jc w:val="both"/>
        <w:rPr>
          <w:rFonts w:asciiTheme="minorHAnsi" w:hAnsiTheme="minorHAnsi"/>
          <w:lang w:val="fr-FR"/>
        </w:rPr>
      </w:pPr>
      <w:r w:rsidRPr="0021291A">
        <w:rPr>
          <w:rFonts w:asciiTheme="minorHAnsi" w:hAnsiTheme="minorHAnsi"/>
          <w:lang w:val="fr-FR"/>
        </w:rPr>
        <w:t xml:space="preserve">Le FSA présente les slogans et pose, à l’oral, les questions suivantes : </w:t>
      </w:r>
      <w:r w:rsidRPr="0021291A">
        <w:rPr>
          <w:rFonts w:asciiTheme="minorHAnsi" w:hAnsiTheme="minorHAnsi"/>
          <w:i/>
          <w:lang w:val="fr-FR"/>
        </w:rPr>
        <w:t>Expliquez et / ou commentez les slogans</w:t>
      </w:r>
      <w:r w:rsidRPr="0021291A">
        <w:rPr>
          <w:rFonts w:asciiTheme="minorHAnsi" w:hAnsiTheme="minorHAnsi"/>
          <w:lang w:val="fr-FR"/>
        </w:rPr>
        <w:t xml:space="preserve">. Il note des </w:t>
      </w:r>
      <w:proofErr w:type="spellStart"/>
      <w:proofErr w:type="gramStart"/>
      <w:r w:rsidRPr="0021291A">
        <w:rPr>
          <w:rFonts w:asciiTheme="minorHAnsi" w:hAnsiTheme="minorHAnsi"/>
          <w:lang w:val="fr-FR"/>
        </w:rPr>
        <w:t>mot-clés</w:t>
      </w:r>
      <w:proofErr w:type="spellEnd"/>
      <w:proofErr w:type="gramEnd"/>
      <w:r w:rsidRPr="0021291A">
        <w:rPr>
          <w:rFonts w:asciiTheme="minorHAnsi" w:hAnsiTheme="minorHAnsi"/>
          <w:lang w:val="fr-FR"/>
        </w:rPr>
        <w:t xml:space="preserve"> au tableau qui seront utilisés à la 3</w:t>
      </w:r>
      <w:r w:rsidRPr="0021291A">
        <w:rPr>
          <w:rFonts w:asciiTheme="minorHAnsi" w:hAnsiTheme="minorHAnsi"/>
          <w:vertAlign w:val="superscript"/>
          <w:lang w:val="fr-FR"/>
        </w:rPr>
        <w:t>ème</w:t>
      </w:r>
      <w:r w:rsidRPr="0021291A">
        <w:rPr>
          <w:rFonts w:asciiTheme="minorHAnsi" w:hAnsiTheme="minorHAnsi"/>
          <w:lang w:val="fr-FR"/>
        </w:rPr>
        <w:t xml:space="preserve"> étape. </w:t>
      </w:r>
    </w:p>
    <w:p w:rsidR="00622F9C" w:rsidRPr="0021291A" w:rsidRDefault="00622F9C" w:rsidP="0021291A">
      <w:pPr>
        <w:spacing w:line="276" w:lineRule="auto"/>
        <w:ind w:right="576"/>
        <w:jc w:val="both"/>
        <w:rPr>
          <w:rFonts w:asciiTheme="minorHAnsi" w:hAnsiTheme="minorHAnsi"/>
          <w:lang w:val="fr-FR"/>
        </w:rPr>
      </w:pPr>
    </w:p>
    <w:p w:rsidR="00622F9C" w:rsidRPr="0021291A" w:rsidRDefault="00622F9C" w:rsidP="0021291A">
      <w:pPr>
        <w:spacing w:line="276" w:lineRule="auto"/>
        <w:ind w:right="576"/>
        <w:jc w:val="both"/>
        <w:rPr>
          <w:rFonts w:asciiTheme="minorHAnsi" w:hAnsiTheme="minorHAnsi"/>
          <w:lang w:val="fr-FR"/>
        </w:rPr>
      </w:pPr>
      <w:r w:rsidRPr="0021291A">
        <w:rPr>
          <w:rFonts w:asciiTheme="minorHAnsi" w:hAnsiTheme="minorHAnsi"/>
          <w:lang w:val="fr-FR"/>
        </w:rPr>
        <w:t>2</w:t>
      </w:r>
      <w:r w:rsidRPr="0021291A">
        <w:rPr>
          <w:rFonts w:asciiTheme="minorHAnsi" w:hAnsiTheme="minorHAnsi"/>
          <w:vertAlign w:val="superscript"/>
          <w:lang w:val="fr-FR"/>
        </w:rPr>
        <w:t>ème</w:t>
      </w:r>
      <w:r w:rsidRPr="0021291A">
        <w:rPr>
          <w:rFonts w:asciiTheme="minorHAnsi" w:hAnsiTheme="minorHAnsi"/>
          <w:lang w:val="fr-FR"/>
        </w:rPr>
        <w:t xml:space="preserve"> étape</w:t>
      </w:r>
    </w:p>
    <w:p w:rsidR="00622F9C" w:rsidRPr="0021291A" w:rsidRDefault="00622F9C" w:rsidP="0021291A">
      <w:pPr>
        <w:spacing w:line="276" w:lineRule="auto"/>
        <w:ind w:right="576"/>
        <w:jc w:val="both"/>
        <w:rPr>
          <w:rFonts w:asciiTheme="minorHAnsi" w:hAnsiTheme="minorHAnsi"/>
          <w:lang w:val="fr-FR"/>
        </w:rPr>
      </w:pPr>
    </w:p>
    <w:p w:rsidR="00622F9C" w:rsidRPr="0021291A" w:rsidRDefault="00622F9C" w:rsidP="0021291A">
      <w:pPr>
        <w:spacing w:line="276" w:lineRule="auto"/>
        <w:ind w:right="576"/>
        <w:jc w:val="both"/>
        <w:rPr>
          <w:rFonts w:asciiTheme="minorHAnsi" w:hAnsiTheme="minorHAnsi"/>
          <w:lang w:val="fr-FR"/>
        </w:rPr>
      </w:pPr>
      <w:r w:rsidRPr="0021291A">
        <w:rPr>
          <w:rFonts w:asciiTheme="minorHAnsi" w:hAnsiTheme="minorHAnsi"/>
          <w:lang w:val="fr-FR"/>
        </w:rPr>
        <w:t>Compréhension écrite :</w:t>
      </w:r>
    </w:p>
    <w:p w:rsidR="00622F9C" w:rsidRPr="0021291A" w:rsidRDefault="00622F9C" w:rsidP="0021291A">
      <w:pPr>
        <w:spacing w:line="276" w:lineRule="auto"/>
        <w:ind w:right="576"/>
        <w:jc w:val="both"/>
        <w:rPr>
          <w:rFonts w:asciiTheme="minorHAnsi" w:hAnsiTheme="minorHAnsi"/>
          <w:lang w:val="fr-FR"/>
        </w:rPr>
      </w:pPr>
      <w:r w:rsidRPr="0021291A">
        <w:rPr>
          <w:rFonts w:asciiTheme="minorHAnsi" w:hAnsiTheme="minorHAnsi"/>
          <w:lang w:val="fr-FR"/>
        </w:rPr>
        <w:t>Les élèves étudient les deux documents (voir en haut) et au bout d’env. 10 à 15 minutes, les élèves présentent leurs résultats aux autres élèves</w:t>
      </w:r>
      <w:r w:rsidR="00C238A0" w:rsidRPr="0021291A">
        <w:rPr>
          <w:rFonts w:asciiTheme="minorHAnsi" w:hAnsiTheme="minorHAnsi"/>
          <w:lang w:val="fr-FR"/>
        </w:rPr>
        <w:t>.</w:t>
      </w:r>
    </w:p>
    <w:p w:rsidR="00C238A0" w:rsidRPr="0021291A" w:rsidRDefault="00C238A0" w:rsidP="0021291A">
      <w:pPr>
        <w:spacing w:line="276" w:lineRule="auto"/>
        <w:ind w:right="576"/>
        <w:jc w:val="both"/>
        <w:rPr>
          <w:rFonts w:asciiTheme="minorHAnsi" w:hAnsiTheme="minorHAnsi"/>
          <w:lang w:val="fr-FR"/>
        </w:rPr>
      </w:pPr>
    </w:p>
    <w:p w:rsidR="00C238A0" w:rsidRPr="0021291A" w:rsidRDefault="00C238A0" w:rsidP="0021291A">
      <w:pPr>
        <w:spacing w:line="276" w:lineRule="auto"/>
        <w:ind w:right="576"/>
        <w:jc w:val="both"/>
        <w:rPr>
          <w:rFonts w:asciiTheme="minorHAnsi" w:hAnsiTheme="minorHAnsi"/>
          <w:lang w:val="fr-FR"/>
        </w:rPr>
      </w:pPr>
      <w:r w:rsidRPr="0021291A">
        <w:rPr>
          <w:rFonts w:asciiTheme="minorHAnsi" w:hAnsiTheme="minorHAnsi"/>
          <w:lang w:val="fr-FR"/>
        </w:rPr>
        <w:t>3</w:t>
      </w:r>
      <w:r w:rsidRPr="0021291A">
        <w:rPr>
          <w:rFonts w:asciiTheme="minorHAnsi" w:hAnsiTheme="minorHAnsi"/>
          <w:vertAlign w:val="superscript"/>
          <w:lang w:val="fr-FR"/>
        </w:rPr>
        <w:t>ème</w:t>
      </w:r>
      <w:r w:rsidRPr="0021291A">
        <w:rPr>
          <w:rFonts w:asciiTheme="minorHAnsi" w:hAnsiTheme="minorHAnsi"/>
          <w:lang w:val="fr-FR"/>
        </w:rPr>
        <w:t xml:space="preserve"> étape</w:t>
      </w:r>
    </w:p>
    <w:p w:rsidR="00C238A0" w:rsidRPr="0021291A" w:rsidRDefault="00C238A0" w:rsidP="0021291A">
      <w:pPr>
        <w:spacing w:line="276" w:lineRule="auto"/>
        <w:ind w:right="576"/>
        <w:jc w:val="both"/>
        <w:rPr>
          <w:rFonts w:asciiTheme="minorHAnsi" w:hAnsiTheme="minorHAnsi"/>
          <w:lang w:val="fr-FR"/>
        </w:rPr>
      </w:pPr>
      <w:r w:rsidRPr="0021291A">
        <w:rPr>
          <w:rFonts w:asciiTheme="minorHAnsi" w:hAnsiTheme="minorHAnsi"/>
          <w:lang w:val="fr-FR"/>
        </w:rPr>
        <w:t>Reprise des slogans (et des notes au tableau)</w:t>
      </w:r>
    </w:p>
    <w:p w:rsidR="00C238A0" w:rsidRPr="0021291A" w:rsidRDefault="00C238A0" w:rsidP="0021291A">
      <w:pPr>
        <w:spacing w:line="276" w:lineRule="auto"/>
        <w:ind w:right="576"/>
        <w:jc w:val="both"/>
        <w:rPr>
          <w:rFonts w:asciiTheme="minorHAnsi" w:hAnsiTheme="minorHAnsi"/>
          <w:lang w:val="fr-FR"/>
        </w:rPr>
      </w:pPr>
      <w:r w:rsidRPr="0021291A">
        <w:rPr>
          <w:rFonts w:asciiTheme="minorHAnsi" w:hAnsiTheme="minorHAnsi"/>
          <w:lang w:val="fr-FR"/>
        </w:rPr>
        <w:t>Les élèves mettent au point les explications et leurs commentaires. Le FSA peut intervenir si possible, mais le moins possible.</w:t>
      </w:r>
    </w:p>
    <w:p w:rsidR="00C238A0" w:rsidRPr="0021291A" w:rsidRDefault="00C238A0" w:rsidP="0021291A">
      <w:pPr>
        <w:spacing w:line="276" w:lineRule="auto"/>
        <w:ind w:right="576"/>
        <w:jc w:val="both"/>
        <w:rPr>
          <w:rFonts w:asciiTheme="minorHAnsi" w:hAnsiTheme="minorHAnsi"/>
          <w:lang w:val="fr-FR"/>
        </w:rPr>
      </w:pPr>
    </w:p>
    <w:p w:rsidR="00C238A0" w:rsidRPr="0021291A" w:rsidRDefault="00C238A0" w:rsidP="0021291A">
      <w:pPr>
        <w:spacing w:line="276" w:lineRule="auto"/>
        <w:ind w:right="576"/>
        <w:jc w:val="both"/>
        <w:rPr>
          <w:rFonts w:asciiTheme="minorHAnsi" w:hAnsiTheme="minorHAnsi"/>
          <w:lang w:val="fr-FR"/>
        </w:rPr>
      </w:pPr>
      <w:r w:rsidRPr="0021291A">
        <w:rPr>
          <w:rFonts w:asciiTheme="minorHAnsi" w:hAnsiTheme="minorHAnsi"/>
          <w:lang w:val="fr-FR"/>
        </w:rPr>
        <w:t>Devoirs :</w:t>
      </w:r>
    </w:p>
    <w:p w:rsidR="00DE783A" w:rsidRDefault="00C238A0" w:rsidP="0021291A">
      <w:pPr>
        <w:spacing w:line="276" w:lineRule="auto"/>
        <w:ind w:right="576"/>
        <w:jc w:val="both"/>
        <w:rPr>
          <w:rFonts w:asciiTheme="minorHAnsi" w:hAnsiTheme="minorHAnsi"/>
          <w:lang w:val="fr-FR"/>
        </w:rPr>
      </w:pPr>
      <w:r w:rsidRPr="0021291A">
        <w:rPr>
          <w:rFonts w:asciiTheme="minorHAnsi" w:hAnsiTheme="minorHAnsi"/>
          <w:lang w:val="fr-FR"/>
        </w:rPr>
        <w:t xml:space="preserve">Les élèves </w:t>
      </w:r>
      <w:r w:rsidR="00EB0DCD" w:rsidRPr="0021291A">
        <w:rPr>
          <w:rFonts w:asciiTheme="minorHAnsi" w:hAnsiTheme="minorHAnsi"/>
          <w:lang w:val="fr-FR"/>
        </w:rPr>
        <w:t>approfondissent l</w:t>
      </w:r>
      <w:r w:rsidRPr="0021291A">
        <w:rPr>
          <w:rFonts w:asciiTheme="minorHAnsi" w:hAnsiTheme="minorHAnsi"/>
          <w:lang w:val="fr-FR"/>
        </w:rPr>
        <w:t>es événements de mai 1968 et leurs conséquences en Allemagne et en France et notent les points communs et diff</w:t>
      </w:r>
      <w:r w:rsidR="00EB0DCD" w:rsidRPr="0021291A">
        <w:rPr>
          <w:rFonts w:asciiTheme="minorHAnsi" w:hAnsiTheme="minorHAnsi"/>
          <w:lang w:val="fr-FR"/>
        </w:rPr>
        <w:t>érents</w:t>
      </w:r>
      <w:r w:rsidR="00DE783A">
        <w:rPr>
          <w:rFonts w:asciiTheme="minorHAnsi" w:hAnsiTheme="minorHAnsi"/>
          <w:lang w:val="fr-FR"/>
        </w:rPr>
        <w:t>.</w:t>
      </w:r>
      <w:r w:rsidR="00EB0DCD" w:rsidRPr="0021291A">
        <w:rPr>
          <w:rFonts w:asciiTheme="minorHAnsi" w:hAnsiTheme="minorHAnsi"/>
          <w:lang w:val="fr-FR"/>
        </w:rPr>
        <w:t xml:space="preserve"> </w:t>
      </w:r>
    </w:p>
    <w:p w:rsidR="00C238A0" w:rsidRPr="0021291A" w:rsidRDefault="005463EF" w:rsidP="0021291A">
      <w:pPr>
        <w:spacing w:line="276" w:lineRule="auto"/>
        <w:ind w:right="576"/>
        <w:jc w:val="both"/>
        <w:rPr>
          <w:rFonts w:asciiTheme="minorHAnsi" w:hAnsiTheme="minorHAnsi"/>
          <w:lang w:val="fr-FR"/>
        </w:rPr>
      </w:pPr>
      <w:hyperlink r:id="rId10" w:history="1">
        <w:r w:rsidR="00EB0DCD" w:rsidRPr="0021291A">
          <w:rPr>
            <w:rStyle w:val="Hyperlink"/>
            <w:rFonts w:asciiTheme="minorHAnsi" w:hAnsiTheme="minorHAnsi"/>
            <w:lang w:val="fr-FR"/>
          </w:rPr>
          <w:t>http://www.deuframat.de/fr/societe/1968-et-ses-consequences.html</w:t>
        </w:r>
      </w:hyperlink>
      <w:r w:rsidR="00EB0DCD" w:rsidRPr="0021291A">
        <w:rPr>
          <w:rFonts w:asciiTheme="minorHAnsi" w:hAnsiTheme="minorHAnsi"/>
          <w:lang w:val="fr-FR"/>
        </w:rPr>
        <w:t xml:space="preserve"> </w:t>
      </w:r>
      <w:r w:rsidR="000F47D0" w:rsidRPr="0021291A">
        <w:rPr>
          <w:rFonts w:asciiTheme="minorHAnsi" w:hAnsiTheme="minorHAnsi"/>
          <w:lang w:val="fr-FR"/>
        </w:rPr>
        <w:t>(disponible aussi en allemand!)</w:t>
      </w:r>
    </w:p>
    <w:p w:rsidR="00EB0DCD" w:rsidRPr="00116972" w:rsidRDefault="00EB0DCD" w:rsidP="00EB0DCD">
      <w:pPr>
        <w:jc w:val="center"/>
        <w:rPr>
          <w:rFonts w:ascii="Calibri" w:hAnsi="Calibri"/>
          <w:sz w:val="40"/>
          <w:szCs w:val="40"/>
          <w:lang w:val="fr-FR"/>
        </w:rPr>
      </w:pPr>
      <w:r>
        <w:rPr>
          <w:rFonts w:ascii="Calibri" w:hAnsi="Calibri"/>
          <w:lang w:val="fr-FR"/>
        </w:rPr>
        <w:br w:type="page"/>
      </w:r>
    </w:p>
    <w:p w:rsidR="00EB0DCD" w:rsidRPr="00116972" w:rsidRDefault="00EB0DCD" w:rsidP="00EB0DCD">
      <w:pPr>
        <w:jc w:val="center"/>
        <w:rPr>
          <w:rFonts w:ascii="Calibri" w:hAnsi="Calibri"/>
          <w:b/>
          <w:sz w:val="40"/>
          <w:szCs w:val="40"/>
          <w:lang w:val="fr-FR"/>
        </w:rPr>
      </w:pPr>
      <w:r w:rsidRPr="00116972">
        <w:rPr>
          <w:rFonts w:ascii="Calibri" w:hAnsi="Calibri"/>
          <w:b/>
          <w:sz w:val="40"/>
          <w:szCs w:val="40"/>
          <w:lang w:val="fr-FR"/>
        </w:rPr>
        <w:lastRenderedPageBreak/>
        <w:t>Mai 1968</w:t>
      </w:r>
    </w:p>
    <w:p w:rsidR="00EB0DCD" w:rsidRPr="00116972" w:rsidRDefault="00EB0DCD" w:rsidP="00EB0DCD">
      <w:pPr>
        <w:jc w:val="center"/>
        <w:rPr>
          <w:rFonts w:ascii="Calibri" w:hAnsi="Calibri"/>
          <w:b/>
          <w:sz w:val="40"/>
          <w:szCs w:val="40"/>
          <w:lang w:val="fr-FR"/>
        </w:rPr>
      </w:pPr>
      <w:r w:rsidRPr="00116972">
        <w:rPr>
          <w:rFonts w:ascii="Calibri" w:hAnsi="Calibri"/>
          <w:b/>
          <w:sz w:val="40"/>
          <w:szCs w:val="40"/>
          <w:lang w:val="fr-FR"/>
        </w:rPr>
        <w:t>Slogans des étudiants et des ouvriers</w:t>
      </w:r>
    </w:p>
    <w:p w:rsidR="00EB0DCD" w:rsidRPr="00116972" w:rsidRDefault="00EB0DCD" w:rsidP="00EB0DCD">
      <w:pPr>
        <w:jc w:val="center"/>
        <w:rPr>
          <w:rFonts w:ascii="Calibri" w:hAnsi="Calibri"/>
          <w:b/>
          <w:sz w:val="32"/>
          <w:szCs w:val="32"/>
          <w:lang w:val="fr-FR"/>
        </w:rPr>
      </w:pPr>
    </w:p>
    <w:p w:rsidR="00EB0DCD" w:rsidRPr="00116972" w:rsidRDefault="00C07418" w:rsidP="00EB0DCD">
      <w:pPr>
        <w:rPr>
          <w:rFonts w:ascii="Calibri" w:hAnsi="Calibri"/>
          <w:lang w:val="fr-FR"/>
        </w:rPr>
      </w:pPr>
      <w:r>
        <w:rPr>
          <w:rFonts w:ascii="Calibri" w:hAnsi="Calibri"/>
          <w:noProof/>
        </w:rPr>
        <w:drawing>
          <wp:inline distT="0" distB="0" distL="0" distR="0">
            <wp:extent cx="3105150" cy="3343275"/>
            <wp:effectExtent l="0" t="0" r="0" b="9525"/>
            <wp:docPr id="1" name="Grafik 0" descr="L_0266_H10_Travailleurs_Mai 68_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_0266_H10_Travailleurs_Mai 68_19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3343275"/>
                    </a:xfrm>
                    <a:prstGeom prst="rect">
                      <a:avLst/>
                    </a:prstGeom>
                    <a:noFill/>
                    <a:ln>
                      <a:noFill/>
                    </a:ln>
                  </pic:spPr>
                </pic:pic>
              </a:graphicData>
            </a:graphic>
          </wp:inline>
        </w:drawing>
      </w:r>
      <w:r w:rsidR="00EB0DCD" w:rsidRPr="00116972">
        <w:rPr>
          <w:rFonts w:ascii="Calibri" w:hAnsi="Calibri"/>
          <w:lang w:val="fr-FR"/>
        </w:rPr>
        <w:tab/>
      </w:r>
      <w:r>
        <w:rPr>
          <w:rFonts w:ascii="Calibri" w:hAnsi="Calibri"/>
          <w:noProof/>
        </w:rPr>
        <w:drawing>
          <wp:inline distT="0" distB="0" distL="0" distR="0">
            <wp:extent cx="2590800" cy="3429000"/>
            <wp:effectExtent l="0" t="0" r="0" b="0"/>
            <wp:docPr id="2" name="Grafik 3" descr="el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lec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3429000"/>
                    </a:xfrm>
                    <a:prstGeom prst="rect">
                      <a:avLst/>
                    </a:prstGeom>
                    <a:noFill/>
                    <a:ln>
                      <a:noFill/>
                    </a:ln>
                  </pic:spPr>
                </pic:pic>
              </a:graphicData>
            </a:graphic>
          </wp:inline>
        </w:drawing>
      </w:r>
      <w:r w:rsidR="00EB0DCD" w:rsidRPr="00116972">
        <w:rPr>
          <w:rFonts w:ascii="Calibri" w:hAnsi="Calibri"/>
          <w:lang w:val="fr-FR"/>
        </w:rPr>
        <w:tab/>
      </w:r>
      <w:r w:rsidR="00EB0DCD" w:rsidRPr="00116972">
        <w:rPr>
          <w:rFonts w:ascii="Calibri" w:hAnsi="Calibri"/>
          <w:lang w:val="fr-FR"/>
        </w:rPr>
        <w:tab/>
      </w:r>
      <w:r>
        <w:rPr>
          <w:rFonts w:ascii="Calibri" w:hAnsi="Calibri"/>
          <w:noProof/>
        </w:rPr>
        <w:drawing>
          <wp:inline distT="0" distB="0" distL="0" distR="0">
            <wp:extent cx="3286125" cy="2533650"/>
            <wp:effectExtent l="0" t="0" r="9525" b="0"/>
            <wp:docPr id="3" name="Grafik 1" descr="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18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533650"/>
                    </a:xfrm>
                    <a:prstGeom prst="rect">
                      <a:avLst/>
                    </a:prstGeom>
                    <a:noFill/>
                    <a:ln>
                      <a:noFill/>
                    </a:ln>
                  </pic:spPr>
                </pic:pic>
              </a:graphicData>
            </a:graphic>
          </wp:inline>
        </w:drawing>
      </w:r>
      <w:r w:rsidR="00EB0DCD" w:rsidRPr="00116972">
        <w:rPr>
          <w:rFonts w:ascii="Calibri" w:hAnsi="Calibri"/>
          <w:lang w:val="fr-FR"/>
        </w:rPr>
        <w:tab/>
      </w:r>
    </w:p>
    <w:p w:rsidR="00EB0DCD" w:rsidRPr="00116972" w:rsidRDefault="00EB0DCD" w:rsidP="00EB0DCD">
      <w:pPr>
        <w:rPr>
          <w:rFonts w:ascii="Calibri" w:hAnsi="Calibri"/>
          <w:lang w:val="fr-FR"/>
        </w:rPr>
      </w:pPr>
    </w:p>
    <w:p w:rsidR="00EB0DCD" w:rsidRPr="00116972" w:rsidRDefault="00EB0DCD" w:rsidP="00EB0DCD">
      <w:pPr>
        <w:pBdr>
          <w:top w:val="single" w:sz="4" w:space="1" w:color="auto"/>
          <w:left w:val="single" w:sz="4" w:space="4" w:color="auto"/>
          <w:bottom w:val="single" w:sz="4" w:space="1" w:color="auto"/>
          <w:right w:val="single" w:sz="4" w:space="4" w:color="auto"/>
        </w:pBdr>
        <w:jc w:val="center"/>
        <w:rPr>
          <w:rFonts w:ascii="Calibri" w:hAnsi="Calibri"/>
          <w:b/>
          <w:i/>
          <w:sz w:val="48"/>
          <w:szCs w:val="48"/>
          <w:lang w:val="fr-FR"/>
        </w:rPr>
      </w:pPr>
      <w:r w:rsidRPr="00116972">
        <w:rPr>
          <w:rFonts w:ascii="Calibri" w:hAnsi="Calibri"/>
          <w:b/>
          <w:i/>
          <w:sz w:val="48"/>
          <w:szCs w:val="48"/>
          <w:lang w:val="fr-FR"/>
        </w:rPr>
        <w:t>La barricade ferme la rue, mais ouvre la voie.</w:t>
      </w:r>
    </w:p>
    <w:p w:rsidR="00EB0DCD" w:rsidRPr="00116972" w:rsidRDefault="00EB0DCD" w:rsidP="00EB0DCD">
      <w:pPr>
        <w:rPr>
          <w:rFonts w:ascii="Calibri" w:hAnsi="Calibri"/>
          <w:lang w:val="fr-FR"/>
        </w:rPr>
      </w:pPr>
    </w:p>
    <w:p w:rsidR="00EB0DCD" w:rsidRPr="00116972" w:rsidRDefault="00EB0DCD" w:rsidP="00EB0DCD">
      <w:pPr>
        <w:pBdr>
          <w:top w:val="single" w:sz="4" w:space="1" w:color="auto"/>
          <w:left w:val="single" w:sz="4" w:space="4" w:color="auto"/>
          <w:bottom w:val="single" w:sz="4" w:space="1" w:color="auto"/>
          <w:right w:val="single" w:sz="4" w:space="4" w:color="auto"/>
        </w:pBdr>
        <w:jc w:val="center"/>
        <w:rPr>
          <w:rFonts w:ascii="Calibri" w:hAnsi="Calibri"/>
          <w:b/>
          <w:i/>
          <w:sz w:val="48"/>
          <w:szCs w:val="48"/>
          <w:lang w:val="fr-FR"/>
        </w:rPr>
      </w:pPr>
      <w:r w:rsidRPr="00116972">
        <w:rPr>
          <w:rFonts w:ascii="Calibri" w:hAnsi="Calibri"/>
          <w:b/>
          <w:i/>
          <w:sz w:val="48"/>
          <w:szCs w:val="48"/>
          <w:lang w:val="fr-FR"/>
        </w:rPr>
        <w:t>Faites l’amour, pas la guerre.</w:t>
      </w:r>
    </w:p>
    <w:p w:rsidR="00C238A0" w:rsidRPr="00116972" w:rsidRDefault="00C238A0" w:rsidP="00C10786">
      <w:pPr>
        <w:spacing w:line="360" w:lineRule="auto"/>
        <w:ind w:right="576"/>
        <w:rPr>
          <w:rFonts w:ascii="Calibri" w:hAnsi="Calibri"/>
          <w:lang w:val="fr-FR"/>
        </w:rPr>
      </w:pPr>
    </w:p>
    <w:p w:rsidR="00EB0DCD" w:rsidRDefault="00EB0DCD" w:rsidP="00DE21C8">
      <w:pPr>
        <w:spacing w:line="360" w:lineRule="auto"/>
        <w:ind w:right="576"/>
        <w:jc w:val="center"/>
        <w:rPr>
          <w:rFonts w:ascii="Calibri" w:hAnsi="Calibri"/>
          <w:b/>
          <w:sz w:val="40"/>
          <w:szCs w:val="40"/>
          <w:lang w:val="fr-FR"/>
        </w:rPr>
      </w:pPr>
      <w:r>
        <w:rPr>
          <w:rFonts w:ascii="Calibri" w:hAnsi="Calibri"/>
          <w:lang w:val="fr-FR"/>
        </w:rPr>
        <w:br w:type="page"/>
      </w:r>
      <w:r w:rsidR="00DE21C8" w:rsidRPr="00DE21C8">
        <w:rPr>
          <w:rFonts w:ascii="Calibri" w:hAnsi="Calibri"/>
          <w:b/>
          <w:sz w:val="40"/>
          <w:szCs w:val="40"/>
          <w:lang w:val="fr-FR"/>
        </w:rPr>
        <w:lastRenderedPageBreak/>
        <w:t>Ce qu’une étudiante réclame et la réponse générale du gouvernement</w:t>
      </w:r>
    </w:p>
    <w:p w:rsidR="004F171A" w:rsidRPr="004F171A" w:rsidRDefault="004F171A" w:rsidP="00DE21C8">
      <w:pPr>
        <w:spacing w:line="360" w:lineRule="auto"/>
        <w:ind w:right="576"/>
        <w:jc w:val="center"/>
        <w:rPr>
          <w:rFonts w:ascii="Calibri" w:hAnsi="Calibri"/>
          <w:b/>
          <w:lang w:val="fr-FR"/>
        </w:rPr>
      </w:pPr>
    </w:p>
    <w:tbl>
      <w:tblPr>
        <w:tblW w:w="0" w:type="auto"/>
        <w:tblLayout w:type="fixed"/>
        <w:tblLook w:val="04A0" w:firstRow="1" w:lastRow="0" w:firstColumn="1" w:lastColumn="0" w:noHBand="0" w:noVBand="1"/>
      </w:tblPr>
      <w:tblGrid>
        <w:gridCol w:w="534"/>
        <w:gridCol w:w="9586"/>
      </w:tblGrid>
      <w:tr w:rsidR="005170D6" w:rsidRPr="004F705E" w:rsidTr="005170D6">
        <w:tc>
          <w:tcPr>
            <w:tcW w:w="534" w:type="dxa"/>
            <w:shd w:val="clear" w:color="auto" w:fill="auto"/>
          </w:tcPr>
          <w:p w:rsidR="00DE21C8" w:rsidRPr="005170D6" w:rsidRDefault="00DE21C8"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r w:rsidRPr="005170D6">
              <w:rPr>
                <w:rFonts w:ascii="Calibri" w:hAnsi="Calibri"/>
                <w:lang w:val="fr-FR"/>
              </w:rPr>
              <w:t>5</w:t>
            </w: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576"/>
              <w:rPr>
                <w:rFonts w:ascii="Calibri" w:hAnsi="Calibri"/>
                <w:lang w:val="fr-FR"/>
              </w:rPr>
            </w:pPr>
          </w:p>
          <w:p w:rsidR="004F171A" w:rsidRPr="005170D6" w:rsidRDefault="004F171A" w:rsidP="005170D6">
            <w:pPr>
              <w:spacing w:line="360" w:lineRule="auto"/>
              <w:ind w:right="34"/>
              <w:rPr>
                <w:rFonts w:ascii="Calibri" w:hAnsi="Calibri"/>
                <w:lang w:val="fr-FR"/>
              </w:rPr>
            </w:pPr>
            <w:r w:rsidRPr="005170D6">
              <w:rPr>
                <w:rFonts w:ascii="Calibri" w:hAnsi="Calibri"/>
                <w:lang w:val="fr-FR"/>
              </w:rPr>
              <w:t>10</w:t>
            </w:r>
          </w:p>
        </w:tc>
        <w:tc>
          <w:tcPr>
            <w:tcW w:w="9586" w:type="dxa"/>
            <w:shd w:val="clear" w:color="auto" w:fill="auto"/>
          </w:tcPr>
          <w:p w:rsidR="00DE21C8" w:rsidRPr="005170D6" w:rsidRDefault="00DE21C8" w:rsidP="005170D6">
            <w:pPr>
              <w:spacing w:line="360" w:lineRule="auto"/>
              <w:ind w:left="-108"/>
              <w:contextualSpacing/>
              <w:mirrorIndents/>
              <w:rPr>
                <w:rFonts w:ascii="Calibri" w:hAnsi="Calibri"/>
                <w:b/>
                <w:iCs/>
                <w:lang w:val="fr-FR"/>
              </w:rPr>
            </w:pPr>
            <w:r w:rsidRPr="005170D6">
              <w:rPr>
                <w:rFonts w:ascii="Calibri" w:hAnsi="Calibri" w:cs="Arial"/>
                <w:b/>
                <w:iCs/>
                <w:u w:val="single"/>
                <w:lang w:val="fr-FR"/>
              </w:rPr>
              <w:t>Texte 1 :</w:t>
            </w:r>
            <w:r w:rsidRPr="005170D6">
              <w:rPr>
                <w:rFonts w:ascii="Calibri" w:hAnsi="Calibri" w:cs="Arial"/>
                <w:b/>
                <w:iCs/>
                <w:lang w:val="fr-FR"/>
              </w:rPr>
              <w:t xml:space="preserve"> « </w:t>
            </w:r>
            <w:r w:rsidRPr="005170D6">
              <w:rPr>
                <w:rFonts w:ascii="Calibri" w:hAnsi="Calibri"/>
                <w:b/>
                <w:iCs/>
                <w:lang w:val="fr-FR"/>
              </w:rPr>
              <w:t>Ce qu’est une vie normale. »</w:t>
            </w:r>
          </w:p>
          <w:p w:rsidR="00DE21C8" w:rsidRPr="005170D6" w:rsidRDefault="00DE21C8" w:rsidP="005170D6">
            <w:pPr>
              <w:spacing w:line="360" w:lineRule="auto"/>
              <w:contextualSpacing/>
              <w:mirrorIndents/>
              <w:rPr>
                <w:rFonts w:ascii="Calibri" w:hAnsi="Calibri"/>
                <w:b/>
                <w:iCs/>
                <w:lang w:val="fr-FR"/>
              </w:rPr>
            </w:pPr>
          </w:p>
          <w:p w:rsidR="00DE21C8" w:rsidRPr="005170D6" w:rsidRDefault="00DE21C8" w:rsidP="005170D6">
            <w:pPr>
              <w:spacing w:line="360" w:lineRule="auto"/>
              <w:contextualSpacing/>
              <w:mirrorIndents/>
              <w:rPr>
                <w:rFonts w:ascii="Calibri" w:hAnsi="Calibri"/>
                <w:lang w:val="fr-FR"/>
              </w:rPr>
            </w:pPr>
            <w:r w:rsidRPr="005170D6">
              <w:rPr>
                <w:rFonts w:ascii="Calibri" w:hAnsi="Calibri"/>
                <w:lang w:val="fr-FR"/>
              </w:rPr>
              <w:t>Vivre libre et être responsable.</w:t>
            </w:r>
            <w:r w:rsidRPr="005170D6">
              <w:rPr>
                <w:rFonts w:ascii="Calibri" w:hAnsi="Calibri"/>
                <w:lang w:val="fr-FR"/>
              </w:rPr>
              <w:br/>
              <w:t>Être respecté au même titre que n’importe quel* citoyen.</w:t>
            </w:r>
            <w:r w:rsidRPr="005170D6">
              <w:rPr>
                <w:rFonts w:ascii="Calibri" w:hAnsi="Calibri"/>
                <w:lang w:val="fr-FR"/>
              </w:rPr>
              <w:br/>
              <w:t>Avoir les mêmes droits et les mêmes responsabilités, que l’on soit un garçon ou une fille.</w:t>
            </w:r>
            <w:r w:rsidRPr="005170D6">
              <w:rPr>
                <w:rFonts w:ascii="Calibri" w:hAnsi="Calibri"/>
                <w:lang w:val="fr-FR"/>
              </w:rPr>
              <w:br/>
              <w:t>Faire de la cité un lieu d’animation culturelle et de création artistique qui soit le fait des étudiants.</w:t>
            </w:r>
            <w:r w:rsidRPr="005170D6">
              <w:rPr>
                <w:rFonts w:ascii="Calibri" w:hAnsi="Calibri"/>
                <w:lang w:val="fr-FR"/>
              </w:rPr>
              <w:br/>
              <w:t>Pouvoir arriver au terme* de ses études sans être aidé financièrement par papa.</w:t>
            </w:r>
            <w:r w:rsidRPr="005170D6">
              <w:rPr>
                <w:rFonts w:ascii="Calibri" w:hAnsi="Calibri"/>
                <w:lang w:val="fr-FR"/>
              </w:rPr>
              <w:br/>
              <w:t>Pouvoir discuter sur un pied d’égalité avec l’administration et ne pas recevoir de bonbons pour nous faire plaisir.</w:t>
            </w:r>
            <w:r w:rsidRPr="005170D6">
              <w:rPr>
                <w:rFonts w:ascii="Calibri" w:hAnsi="Calibri"/>
                <w:lang w:val="fr-FR"/>
              </w:rPr>
              <w:br/>
              <w:t>Si vous contestez* ou si vous approuvez* la politique menée, manifestez-vous, exprimez-vous :</w:t>
            </w:r>
          </w:p>
          <w:p w:rsidR="00DE21C8" w:rsidRPr="005170D6" w:rsidRDefault="00DE21C8" w:rsidP="005170D6">
            <w:pPr>
              <w:spacing w:line="360" w:lineRule="auto"/>
              <w:ind w:right="576"/>
              <w:rPr>
                <w:rFonts w:ascii="Calibri" w:hAnsi="Calibri"/>
                <w:lang w:val="fr-FR"/>
              </w:rPr>
            </w:pPr>
            <w:r w:rsidRPr="005170D6">
              <w:rPr>
                <w:rFonts w:ascii="Calibri" w:hAnsi="Calibri"/>
                <w:lang w:val="fr-FR"/>
              </w:rPr>
              <w:t>Réunion d’information avec un délégué de la MNEF* au foyer F jeudi 8 février à 20 h 30</w:t>
            </w:r>
          </w:p>
        </w:tc>
      </w:tr>
    </w:tbl>
    <w:p w:rsidR="00DE21C8" w:rsidRDefault="00DE21C8" w:rsidP="00EB0DCD">
      <w:pPr>
        <w:spacing w:line="360" w:lineRule="auto"/>
        <w:ind w:right="576"/>
        <w:rPr>
          <w:rFonts w:ascii="Calibri" w:hAnsi="Calibri"/>
          <w:lang w:val="fr-FR"/>
        </w:rPr>
      </w:pPr>
    </w:p>
    <w:p w:rsidR="00DE21C8" w:rsidRDefault="004F171A" w:rsidP="004F171A">
      <w:pPr>
        <w:spacing w:line="360" w:lineRule="auto"/>
        <w:contextualSpacing/>
        <w:mirrorIndents/>
        <w:rPr>
          <w:rFonts w:ascii="Calibri" w:hAnsi="Calibri"/>
          <w:lang w:val="fr-FR"/>
        </w:rPr>
      </w:pPr>
      <w:r w:rsidRPr="00DE21C8">
        <w:rPr>
          <w:rFonts w:ascii="Calibri" w:hAnsi="Calibri"/>
          <w:b/>
          <w:bCs/>
          <w:sz w:val="20"/>
          <w:szCs w:val="20"/>
          <w:lang w:val="fr-FR"/>
        </w:rPr>
        <w:t xml:space="preserve">Tract de l’« Association des Résidents de la Cité universitaire de Nanterre » (ARCUN), </w:t>
      </w:r>
      <w:r w:rsidRPr="00DE21C8">
        <w:rPr>
          <w:rFonts w:ascii="Calibri" w:hAnsi="Calibri"/>
          <w:b/>
          <w:bCs/>
          <w:sz w:val="20"/>
          <w:szCs w:val="20"/>
          <w:u w:val="single"/>
          <w:lang w:val="fr-FR"/>
        </w:rPr>
        <w:t>Mai 68 dans le texte</w:t>
      </w:r>
      <w:r w:rsidRPr="00DE21C8">
        <w:rPr>
          <w:rFonts w:ascii="Calibri" w:hAnsi="Calibri"/>
          <w:b/>
          <w:bCs/>
          <w:sz w:val="20"/>
          <w:szCs w:val="20"/>
          <w:lang w:val="fr-FR"/>
        </w:rPr>
        <w:t>. Bruxelles 2008</w:t>
      </w:r>
      <w:r>
        <w:rPr>
          <w:rFonts w:ascii="Calibri" w:hAnsi="Calibri"/>
          <w:b/>
          <w:bCs/>
          <w:sz w:val="20"/>
          <w:szCs w:val="20"/>
          <w:lang w:val="fr-FR"/>
        </w:rPr>
        <w:t> </w:t>
      </w:r>
      <w:r>
        <w:rPr>
          <w:rFonts w:ascii="Calibri" w:hAnsi="Calibri"/>
          <w:sz w:val="20"/>
          <w:szCs w:val="20"/>
          <w:lang w:val="fr-FR"/>
        </w:rPr>
        <w:t>:</w:t>
      </w:r>
      <w:r w:rsidR="0000382E" w:rsidRPr="0000382E">
        <w:rPr>
          <w:lang w:val="fr-FR"/>
        </w:rPr>
        <w:t xml:space="preserve"> </w:t>
      </w:r>
      <w:hyperlink r:id="rId14" w:history="1">
        <w:r w:rsidR="0000382E" w:rsidRPr="0000382E">
          <w:rPr>
            <w:rStyle w:val="Hyperlink"/>
            <w:rFonts w:ascii="Calibri" w:hAnsi="Calibri"/>
            <w:b/>
            <w:sz w:val="20"/>
            <w:szCs w:val="20"/>
            <w:lang w:val="fr-FR"/>
          </w:rPr>
          <w:t>http://clio-texte.clionautes.org/La-France-de-Mai-1968.html</w:t>
        </w:r>
      </w:hyperlink>
      <w:r w:rsidR="0000382E">
        <w:rPr>
          <w:rFonts w:ascii="Calibri" w:hAnsi="Calibri"/>
          <w:sz w:val="20"/>
          <w:szCs w:val="20"/>
          <w:lang w:val="fr-FR"/>
        </w:rPr>
        <w:t xml:space="preserve"> </w:t>
      </w:r>
    </w:p>
    <w:p w:rsidR="00EB0DCD" w:rsidRPr="00C10786" w:rsidRDefault="00EB0DCD" w:rsidP="00EB0DCD">
      <w:pPr>
        <w:spacing w:line="360" w:lineRule="auto"/>
        <w:ind w:right="576"/>
        <w:rPr>
          <w:rFonts w:ascii="Calibri" w:hAnsi="Calibri"/>
          <w:lang w:val="fr-FR"/>
        </w:rPr>
      </w:pPr>
    </w:p>
    <w:p w:rsidR="0022470A" w:rsidRPr="00DF342E" w:rsidRDefault="0022470A" w:rsidP="004F171A">
      <w:pPr>
        <w:pStyle w:val="Listenabsatz"/>
        <w:spacing w:line="360" w:lineRule="auto"/>
        <w:ind w:left="0"/>
        <w:contextualSpacing/>
        <w:mirrorIndents/>
        <w:rPr>
          <w:rFonts w:ascii="Calibri" w:hAnsi="Calibri"/>
          <w:b/>
          <w:lang w:val="fr-FR"/>
        </w:rPr>
      </w:pPr>
      <w:r w:rsidRPr="00DF342E">
        <w:rPr>
          <w:rFonts w:ascii="Calibri" w:hAnsi="Calibri"/>
          <w:b/>
          <w:u w:val="single"/>
          <w:lang w:val="fr-FR"/>
        </w:rPr>
        <w:t xml:space="preserve">Texte </w:t>
      </w:r>
      <w:r w:rsidR="004F171A">
        <w:rPr>
          <w:rFonts w:ascii="Calibri" w:hAnsi="Calibri"/>
          <w:b/>
          <w:u w:val="single"/>
          <w:lang w:val="fr-FR"/>
        </w:rPr>
        <w:t>2</w:t>
      </w:r>
      <w:r w:rsidR="00756822" w:rsidRPr="00DF342E">
        <w:rPr>
          <w:rFonts w:ascii="Calibri" w:hAnsi="Calibri"/>
          <w:b/>
          <w:u w:val="single"/>
          <w:lang w:val="fr-FR"/>
        </w:rPr>
        <w:t xml:space="preserve"> : </w:t>
      </w:r>
      <w:r w:rsidR="00894761" w:rsidRPr="00DF342E">
        <w:rPr>
          <w:rFonts w:ascii="Calibri" w:hAnsi="Calibri"/>
          <w:b/>
          <w:lang w:val="fr-FR"/>
        </w:rPr>
        <w:t>Georges Pompidou, Premier ministre, fait l’analyse de la crise étudiante, à l’Assemblée Nationale, le 14 mai 1968 : (légèrement simplifiée)</w:t>
      </w:r>
    </w:p>
    <w:p w:rsidR="0022470A" w:rsidRPr="004F171A" w:rsidRDefault="0022470A" w:rsidP="00DF342E">
      <w:pPr>
        <w:spacing w:line="360" w:lineRule="auto"/>
        <w:contextualSpacing/>
        <w:mirrorIndents/>
        <w:jc w:val="center"/>
        <w:rPr>
          <w:rFonts w:ascii="Calibri" w:hAnsi="Calibri" w:cs="Arial"/>
          <w:b/>
          <w:sz w:val="12"/>
          <w:szCs w:val="12"/>
          <w:u w:val="single"/>
          <w:lang w:val="fr-FR"/>
        </w:rPr>
      </w:pPr>
    </w:p>
    <w:tbl>
      <w:tblPr>
        <w:tblW w:w="0" w:type="auto"/>
        <w:tblInd w:w="38" w:type="dxa"/>
        <w:tblLook w:val="01E0" w:firstRow="1" w:lastRow="1" w:firstColumn="1" w:lastColumn="1" w:noHBand="0" w:noVBand="0"/>
      </w:tblPr>
      <w:tblGrid>
        <w:gridCol w:w="496"/>
        <w:gridCol w:w="9422"/>
      </w:tblGrid>
      <w:tr w:rsidR="00540D58" w:rsidRPr="00DE21C8" w:rsidTr="004F171A">
        <w:tc>
          <w:tcPr>
            <w:tcW w:w="496" w:type="dxa"/>
          </w:tcPr>
          <w:p w:rsidR="00540D58" w:rsidRPr="005170D6" w:rsidRDefault="00540D58" w:rsidP="00DF342E">
            <w:pPr>
              <w:spacing w:line="360" w:lineRule="auto"/>
              <w:contextualSpacing/>
              <w:mirrorIndents/>
              <w:rPr>
                <w:rFonts w:ascii="Calibri" w:hAnsi="Calibri"/>
                <w:lang w:val="fr-FR"/>
              </w:rPr>
            </w:pPr>
            <w:r w:rsidRPr="005170D6">
              <w:rPr>
                <w:rFonts w:ascii="Calibri" w:hAnsi="Calibri"/>
                <w:lang w:val="fr-FR"/>
              </w:rPr>
              <w:t>1</w:t>
            </w: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r w:rsidRPr="005170D6">
              <w:rPr>
                <w:rFonts w:ascii="Calibri" w:hAnsi="Calibri"/>
                <w:lang w:val="fr-FR"/>
              </w:rPr>
              <w:t>5</w:t>
            </w: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22470A" w:rsidRPr="005170D6" w:rsidRDefault="0022470A"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r w:rsidRPr="005170D6">
              <w:rPr>
                <w:rFonts w:ascii="Calibri" w:hAnsi="Calibri"/>
                <w:lang w:val="fr-FR"/>
              </w:rPr>
              <w:t>10</w:t>
            </w: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p>
          <w:p w:rsidR="00E81362" w:rsidRPr="005170D6" w:rsidRDefault="00E81362" w:rsidP="00DF342E">
            <w:pPr>
              <w:spacing w:line="360" w:lineRule="auto"/>
              <w:contextualSpacing/>
              <w:mirrorIndents/>
              <w:rPr>
                <w:rFonts w:ascii="Calibri" w:hAnsi="Calibri"/>
                <w:lang w:val="fr-FR"/>
              </w:rPr>
            </w:pPr>
          </w:p>
          <w:p w:rsidR="00540D58" w:rsidRPr="005170D6" w:rsidRDefault="00540D58" w:rsidP="00DF342E">
            <w:pPr>
              <w:spacing w:line="360" w:lineRule="auto"/>
              <w:contextualSpacing/>
              <w:mirrorIndents/>
              <w:rPr>
                <w:rFonts w:ascii="Calibri" w:hAnsi="Calibri"/>
                <w:lang w:val="fr-FR"/>
              </w:rPr>
            </w:pPr>
            <w:r w:rsidRPr="005170D6">
              <w:rPr>
                <w:rFonts w:ascii="Calibri" w:hAnsi="Calibri"/>
                <w:lang w:val="fr-FR"/>
              </w:rPr>
              <w:t>15</w:t>
            </w:r>
          </w:p>
          <w:p w:rsidR="00540D58" w:rsidRPr="005170D6" w:rsidRDefault="00540D58" w:rsidP="00DF342E">
            <w:pPr>
              <w:spacing w:line="360" w:lineRule="auto"/>
              <w:contextualSpacing/>
              <w:mirrorIndents/>
              <w:rPr>
                <w:rFonts w:ascii="Calibri" w:hAnsi="Calibri"/>
                <w:lang w:val="fr-FR"/>
              </w:rPr>
            </w:pPr>
          </w:p>
        </w:tc>
        <w:tc>
          <w:tcPr>
            <w:tcW w:w="9422" w:type="dxa"/>
          </w:tcPr>
          <w:p w:rsidR="00894761" w:rsidRPr="005170D6" w:rsidRDefault="00894761" w:rsidP="00DF342E">
            <w:pPr>
              <w:pStyle w:val="StandardWeb"/>
              <w:spacing w:before="0" w:beforeAutospacing="0" w:after="0" w:afterAutospacing="0" w:line="360" w:lineRule="auto"/>
              <w:contextualSpacing/>
              <w:mirrorIndents/>
              <w:rPr>
                <w:rFonts w:ascii="Calibri" w:hAnsi="Calibri"/>
                <w:lang w:val="fr-FR"/>
              </w:rPr>
            </w:pPr>
            <w:r w:rsidRPr="005170D6">
              <w:rPr>
                <w:rFonts w:ascii="Calibri" w:hAnsi="Calibri"/>
                <w:lang w:val="fr-FR"/>
              </w:rPr>
              <w:lastRenderedPageBreak/>
              <w:t>Mesdames et Messieurs,</w:t>
            </w:r>
          </w:p>
          <w:p w:rsidR="00894761" w:rsidRPr="005170D6" w:rsidRDefault="00894761" w:rsidP="00DF342E">
            <w:pPr>
              <w:pStyle w:val="StandardWeb"/>
              <w:spacing w:before="0" w:beforeAutospacing="0" w:after="0" w:afterAutospacing="0" w:line="360" w:lineRule="auto"/>
              <w:contextualSpacing/>
              <w:mirrorIndents/>
              <w:rPr>
                <w:rFonts w:ascii="Calibri" w:hAnsi="Calibri"/>
                <w:lang w:val="fr-FR"/>
              </w:rPr>
            </w:pPr>
            <w:r w:rsidRPr="005170D6">
              <w:rPr>
                <w:rFonts w:ascii="Calibri" w:hAnsi="Calibri"/>
                <w:lang w:val="fr-FR"/>
              </w:rPr>
              <w:t>[ …] À travers les étudiants, c'est le problème même de la jeunesse qui est posé […] Traditionnellement, la jeunesse était vouée</w:t>
            </w:r>
            <w:r w:rsidR="00E81362" w:rsidRPr="005170D6">
              <w:rPr>
                <w:rFonts w:ascii="Calibri" w:hAnsi="Calibri"/>
                <w:lang w:val="fr-FR"/>
              </w:rPr>
              <w:t>*</w:t>
            </w:r>
            <w:r w:rsidRPr="005170D6">
              <w:rPr>
                <w:rFonts w:ascii="Calibri" w:hAnsi="Calibri"/>
                <w:lang w:val="fr-FR"/>
              </w:rPr>
              <w:t xml:space="preserve"> à la discipline et à l'effort</w:t>
            </w:r>
            <w:r w:rsidR="00E81362" w:rsidRPr="005170D6">
              <w:rPr>
                <w:rFonts w:ascii="Calibri" w:hAnsi="Calibri"/>
                <w:lang w:val="fr-FR"/>
              </w:rPr>
              <w:t>*</w:t>
            </w:r>
            <w:r w:rsidRPr="005170D6">
              <w:rPr>
                <w:rFonts w:ascii="Calibri" w:hAnsi="Calibri"/>
                <w:lang w:val="fr-FR"/>
              </w:rPr>
              <w:t>, au nom d'un idéal, d'une conception morale en tout cas.</w:t>
            </w:r>
            <w:r w:rsidR="00E81362" w:rsidRPr="005170D6">
              <w:rPr>
                <w:rFonts w:ascii="Calibri" w:hAnsi="Calibri"/>
                <w:lang w:val="fr-FR"/>
              </w:rPr>
              <w:t xml:space="preserve"> </w:t>
            </w:r>
            <w:r w:rsidRPr="005170D6">
              <w:rPr>
                <w:rFonts w:ascii="Calibri" w:hAnsi="Calibri"/>
                <w:lang w:val="fr-FR"/>
              </w:rPr>
              <w:t>La discipline a en grande partie disparu</w:t>
            </w:r>
            <w:r w:rsidR="00E81362" w:rsidRPr="005170D6">
              <w:rPr>
                <w:rFonts w:ascii="Calibri" w:hAnsi="Calibri"/>
                <w:lang w:val="fr-FR"/>
              </w:rPr>
              <w:t>. […] L'évolution des mœ</w:t>
            </w:r>
            <w:r w:rsidRPr="005170D6">
              <w:rPr>
                <w:rFonts w:ascii="Calibri" w:hAnsi="Calibri"/>
                <w:lang w:val="fr-FR"/>
              </w:rPr>
              <w:t>urs</w:t>
            </w:r>
            <w:r w:rsidR="00E81362" w:rsidRPr="005170D6">
              <w:rPr>
                <w:rFonts w:ascii="Calibri" w:hAnsi="Calibri"/>
                <w:lang w:val="fr-FR"/>
              </w:rPr>
              <w:t>*</w:t>
            </w:r>
            <w:r w:rsidRPr="005170D6">
              <w:rPr>
                <w:rFonts w:ascii="Calibri" w:hAnsi="Calibri"/>
                <w:lang w:val="fr-FR"/>
              </w:rPr>
              <w:t xml:space="preserve"> a transformé les rapports entre parents et enfants comme entre maîtres et élèves. Les progrès de la technique et du niveau de vie ont, pour beaucoup, supprimé le sens de l'effort. L’homme a besoin de croire à quelque chose et tout est remis en cause</w:t>
            </w:r>
            <w:r w:rsidR="00E81362" w:rsidRPr="005170D6">
              <w:rPr>
                <w:rFonts w:ascii="Calibri" w:hAnsi="Calibri"/>
                <w:lang w:val="fr-FR"/>
              </w:rPr>
              <w:t>*</w:t>
            </w:r>
            <w:r w:rsidRPr="005170D6">
              <w:rPr>
                <w:rFonts w:ascii="Calibri" w:hAnsi="Calibri"/>
                <w:lang w:val="fr-FR"/>
              </w:rPr>
              <w:t> : la famille, la patrie et la religion.</w:t>
            </w:r>
          </w:p>
          <w:p w:rsidR="00894761" w:rsidRPr="005170D6" w:rsidRDefault="00894761" w:rsidP="00DF342E">
            <w:pPr>
              <w:pStyle w:val="StandardWeb"/>
              <w:spacing w:before="0" w:beforeAutospacing="0" w:after="0" w:afterAutospacing="0" w:line="360" w:lineRule="auto"/>
              <w:contextualSpacing/>
              <w:mirrorIndents/>
              <w:rPr>
                <w:rFonts w:ascii="Calibri" w:hAnsi="Calibri"/>
                <w:lang w:val="fr-FR"/>
              </w:rPr>
            </w:pPr>
            <w:r w:rsidRPr="005170D6">
              <w:rPr>
                <w:rFonts w:ascii="Calibri" w:hAnsi="Calibri"/>
                <w:lang w:val="fr-FR"/>
              </w:rPr>
              <w:t>[…]</w:t>
            </w:r>
          </w:p>
          <w:p w:rsidR="00894761" w:rsidRPr="005170D6" w:rsidRDefault="00894761" w:rsidP="00DF342E">
            <w:pPr>
              <w:pStyle w:val="StandardWeb"/>
              <w:spacing w:before="0" w:beforeAutospacing="0" w:after="0" w:afterAutospacing="0" w:line="360" w:lineRule="auto"/>
              <w:contextualSpacing/>
              <w:mirrorIndents/>
              <w:rPr>
                <w:rFonts w:ascii="Calibri" w:hAnsi="Calibri"/>
                <w:lang w:val="fr-FR"/>
              </w:rPr>
            </w:pPr>
            <w:r w:rsidRPr="005170D6">
              <w:rPr>
                <w:rFonts w:ascii="Calibri" w:hAnsi="Calibri"/>
                <w:lang w:val="fr-FR"/>
              </w:rPr>
              <w:t xml:space="preserve">À ce stade, ce n'est plus, croyez-moi, le Gouvernement qui est en cause, ni les institutions, ni même la France. C'est notre civilisation elle-même. </w:t>
            </w:r>
            <w:r w:rsidR="00E81362" w:rsidRPr="005170D6">
              <w:rPr>
                <w:rFonts w:ascii="Calibri" w:hAnsi="Calibri"/>
                <w:lang w:val="fr-FR"/>
              </w:rPr>
              <w:t>[…]</w:t>
            </w:r>
            <w:r w:rsidRPr="005170D6">
              <w:rPr>
                <w:rFonts w:ascii="Calibri" w:hAnsi="Calibri"/>
                <w:lang w:val="fr-FR"/>
              </w:rPr>
              <w:t>. Il s'agit de recréer un cadre de vie</w:t>
            </w:r>
            <w:r w:rsidR="00F05EDB" w:rsidRPr="005170D6">
              <w:rPr>
                <w:rFonts w:ascii="Calibri" w:hAnsi="Calibri"/>
                <w:lang w:val="fr-FR"/>
              </w:rPr>
              <w:t>*</w:t>
            </w:r>
            <w:r w:rsidRPr="005170D6">
              <w:rPr>
                <w:rFonts w:ascii="Calibri" w:hAnsi="Calibri"/>
                <w:lang w:val="fr-FR"/>
              </w:rPr>
              <w:t xml:space="preserve"> accepté de tous, de concilier</w:t>
            </w:r>
            <w:r w:rsidR="00F05EDB" w:rsidRPr="005170D6">
              <w:rPr>
                <w:rFonts w:ascii="Calibri" w:hAnsi="Calibri"/>
                <w:lang w:val="fr-FR"/>
              </w:rPr>
              <w:t>*</w:t>
            </w:r>
            <w:r w:rsidRPr="005170D6">
              <w:rPr>
                <w:rFonts w:ascii="Calibri" w:hAnsi="Calibri"/>
                <w:lang w:val="fr-FR"/>
              </w:rPr>
              <w:t xml:space="preserve"> ordre et liberté, esprit critique et conviction</w:t>
            </w:r>
            <w:r w:rsidR="00F05EDB" w:rsidRPr="005170D6">
              <w:rPr>
                <w:rFonts w:ascii="Calibri" w:hAnsi="Calibri"/>
                <w:lang w:val="fr-FR"/>
              </w:rPr>
              <w:t>*</w:t>
            </w:r>
            <w:r w:rsidRPr="005170D6">
              <w:rPr>
                <w:rFonts w:ascii="Calibri" w:hAnsi="Calibri"/>
                <w:lang w:val="fr-FR"/>
              </w:rPr>
              <w:t xml:space="preserve">, civilisation </w:t>
            </w:r>
            <w:r w:rsidRPr="005170D6">
              <w:rPr>
                <w:rFonts w:ascii="Calibri" w:hAnsi="Calibri"/>
                <w:lang w:val="fr-FR"/>
              </w:rPr>
              <w:lastRenderedPageBreak/>
              <w:t>urbaine et personnalité, progrès matériel et sens de l'effort, libre concurrence et justice, individualisme et solidarité.</w:t>
            </w:r>
          </w:p>
          <w:p w:rsidR="00DF342E" w:rsidRPr="005170D6" w:rsidRDefault="00894761" w:rsidP="00DF342E">
            <w:pPr>
              <w:pStyle w:val="StandardWeb"/>
              <w:spacing w:before="0" w:beforeAutospacing="0" w:after="0" w:afterAutospacing="0" w:line="360" w:lineRule="auto"/>
              <w:contextualSpacing/>
              <w:mirrorIndents/>
              <w:rPr>
                <w:rFonts w:ascii="Calibri" w:hAnsi="Calibri"/>
                <w:lang w:val="fr-FR"/>
              </w:rPr>
            </w:pPr>
            <w:r w:rsidRPr="005170D6">
              <w:rPr>
                <w:rFonts w:ascii="Calibri" w:hAnsi="Calibri"/>
                <w:lang w:val="fr-FR"/>
              </w:rPr>
              <w:t>[…</w:t>
            </w:r>
            <w:r w:rsidR="00DF342E" w:rsidRPr="005170D6">
              <w:rPr>
                <w:rFonts w:ascii="Calibri" w:hAnsi="Calibri"/>
                <w:lang w:val="fr-FR"/>
              </w:rPr>
              <w:t>]</w:t>
            </w:r>
          </w:p>
          <w:p w:rsidR="004F171A" w:rsidRPr="005170D6" w:rsidRDefault="00894761" w:rsidP="004F171A">
            <w:pPr>
              <w:pStyle w:val="StandardWeb"/>
              <w:spacing w:before="0" w:beforeAutospacing="0" w:after="0" w:afterAutospacing="0" w:line="360" w:lineRule="auto"/>
              <w:contextualSpacing/>
              <w:mirrorIndents/>
              <w:rPr>
                <w:rFonts w:ascii="Calibri" w:hAnsi="Calibri"/>
                <w:lang w:val="fr-FR"/>
              </w:rPr>
            </w:pPr>
            <w:r w:rsidRPr="005170D6">
              <w:rPr>
                <w:rFonts w:ascii="Calibri" w:hAnsi="Calibri"/>
                <w:lang w:val="fr-FR"/>
              </w:rPr>
              <w:t>Notre pays veut la paix. Notre peuple veut être heureux. Ce n'est que dans le calme et dans la collaboration de tous qu'il en trouvera la voie. […].</w:t>
            </w:r>
          </w:p>
          <w:p w:rsidR="004F171A" w:rsidRPr="005170D6" w:rsidRDefault="004F171A" w:rsidP="004F171A">
            <w:pPr>
              <w:pStyle w:val="StandardWeb"/>
              <w:spacing w:before="0" w:beforeAutospacing="0" w:after="0" w:afterAutospacing="0" w:line="360" w:lineRule="auto"/>
              <w:contextualSpacing/>
              <w:mirrorIndents/>
              <w:rPr>
                <w:rFonts w:ascii="Calibri" w:hAnsi="Calibri"/>
                <w:sz w:val="12"/>
                <w:szCs w:val="12"/>
                <w:lang w:val="fr-FR"/>
              </w:rPr>
            </w:pPr>
          </w:p>
          <w:bookmarkStart w:id="0" w:name="_GoBack"/>
          <w:bookmarkEnd w:id="0"/>
          <w:p w:rsidR="00540D58" w:rsidRPr="005170D6" w:rsidRDefault="005463EF" w:rsidP="004F171A">
            <w:pPr>
              <w:pStyle w:val="StandardWeb"/>
              <w:spacing w:before="0" w:beforeAutospacing="0" w:after="0" w:afterAutospacing="0" w:line="360" w:lineRule="auto"/>
              <w:contextualSpacing/>
              <w:mirrorIndents/>
              <w:rPr>
                <w:rFonts w:ascii="Calibri" w:hAnsi="Calibri"/>
                <w:lang w:val="fr-FR"/>
              </w:rPr>
            </w:pPr>
            <w:r>
              <w:fldChar w:fldCharType="begin"/>
            </w:r>
            <w:r>
              <w:instrText xml:space="preserve"> HYPE</w:instrText>
            </w:r>
            <w:r>
              <w:instrText xml:space="preserve">RLINK "http://www.georges-pompidou.org/Documentation/Discours/1968_14mai.html" </w:instrText>
            </w:r>
            <w:r>
              <w:fldChar w:fldCharType="separate"/>
            </w:r>
            <w:r w:rsidR="00894761" w:rsidRPr="005170D6">
              <w:rPr>
                <w:rStyle w:val="Hyperlink"/>
                <w:rFonts w:ascii="Calibri" w:hAnsi="Calibri"/>
                <w:b/>
                <w:sz w:val="20"/>
                <w:szCs w:val="20"/>
                <w:lang w:val="fr-FR"/>
              </w:rPr>
              <w:t>http://www.georges-pompidou.org/Documentation/Discours/1968_14mai.html</w:t>
            </w:r>
            <w:r>
              <w:rPr>
                <w:rStyle w:val="Hyperlink"/>
                <w:rFonts w:ascii="Calibri" w:hAnsi="Calibri"/>
                <w:b/>
                <w:sz w:val="20"/>
                <w:szCs w:val="20"/>
                <w:lang w:val="fr-FR"/>
              </w:rPr>
              <w:fldChar w:fldCharType="end"/>
            </w:r>
          </w:p>
        </w:tc>
      </w:tr>
      <w:tr w:rsidR="000C04F5" w:rsidRPr="00DE21C8" w:rsidTr="004F171A">
        <w:tc>
          <w:tcPr>
            <w:tcW w:w="496" w:type="dxa"/>
          </w:tcPr>
          <w:p w:rsidR="000C04F5" w:rsidRPr="00DE21C8" w:rsidRDefault="000C04F5" w:rsidP="00DF342E">
            <w:pPr>
              <w:spacing w:line="360" w:lineRule="auto"/>
              <w:contextualSpacing/>
              <w:mirrorIndents/>
              <w:rPr>
                <w:rFonts w:ascii="Calibri" w:hAnsi="Calibri"/>
                <w:sz w:val="16"/>
                <w:szCs w:val="16"/>
                <w:lang w:val="fr-FR"/>
              </w:rPr>
            </w:pPr>
          </w:p>
        </w:tc>
        <w:tc>
          <w:tcPr>
            <w:tcW w:w="9422" w:type="dxa"/>
          </w:tcPr>
          <w:p w:rsidR="000C04F5" w:rsidRPr="00DE21C8" w:rsidRDefault="000C04F5" w:rsidP="00DF342E">
            <w:pPr>
              <w:pStyle w:val="StandardWeb"/>
              <w:spacing w:before="0" w:beforeAutospacing="0" w:after="0" w:afterAutospacing="0" w:line="360" w:lineRule="auto"/>
              <w:contextualSpacing/>
              <w:mirrorIndents/>
              <w:rPr>
                <w:rFonts w:ascii="Calibri" w:hAnsi="Calibri"/>
                <w:i/>
                <w:sz w:val="16"/>
                <w:szCs w:val="16"/>
                <w:lang w:val="fr-FR"/>
              </w:rPr>
            </w:pPr>
          </w:p>
        </w:tc>
      </w:tr>
    </w:tbl>
    <w:p w:rsidR="004F171A" w:rsidRPr="004F705E" w:rsidRDefault="004F171A" w:rsidP="004F171A">
      <w:pPr>
        <w:spacing w:line="360" w:lineRule="auto"/>
        <w:contextualSpacing/>
        <w:mirrorIndents/>
        <w:rPr>
          <w:rFonts w:ascii="Calibri" w:hAnsi="Calibri"/>
          <w:b/>
          <w:bCs/>
          <w:u w:val="single"/>
        </w:rPr>
      </w:pPr>
      <w:proofErr w:type="spellStart"/>
      <w:r w:rsidRPr="004F705E">
        <w:rPr>
          <w:rFonts w:ascii="Calibri" w:hAnsi="Calibri"/>
          <w:b/>
          <w:bCs/>
          <w:u w:val="single"/>
        </w:rPr>
        <w:t>explications</w:t>
      </w:r>
      <w:proofErr w:type="spellEnd"/>
      <w:r w:rsidRPr="004F705E">
        <w:rPr>
          <w:rFonts w:ascii="Calibri" w:hAnsi="Calibri"/>
          <w:b/>
          <w:bCs/>
          <w:u w:val="single"/>
        </w:rPr>
        <w:t> texte 1:</w:t>
      </w:r>
    </w:p>
    <w:p w:rsidR="004F171A" w:rsidRPr="004F705E" w:rsidRDefault="004F171A" w:rsidP="004F171A">
      <w:pPr>
        <w:spacing w:line="360" w:lineRule="auto"/>
        <w:contextualSpacing/>
        <w:mirrorIndents/>
        <w:rPr>
          <w:rFonts w:ascii="Calibri" w:hAnsi="Calibri"/>
          <w:bCs/>
        </w:rPr>
      </w:pPr>
      <w:r w:rsidRPr="004F705E">
        <w:rPr>
          <w:rFonts w:ascii="Calibri" w:hAnsi="Calibri"/>
          <w:bCs/>
        </w:rPr>
        <w:t>*</w:t>
      </w:r>
      <w:proofErr w:type="spellStart"/>
      <w:r w:rsidRPr="004F705E">
        <w:rPr>
          <w:rFonts w:ascii="Calibri" w:hAnsi="Calibri"/>
          <w:bCs/>
        </w:rPr>
        <w:t>n’importe</w:t>
      </w:r>
      <w:proofErr w:type="spellEnd"/>
      <w:r w:rsidRPr="004F705E">
        <w:rPr>
          <w:rFonts w:ascii="Calibri" w:hAnsi="Calibri"/>
          <w:bCs/>
        </w:rPr>
        <w:t xml:space="preserve"> </w:t>
      </w:r>
      <w:proofErr w:type="spellStart"/>
      <w:r w:rsidRPr="004F705E">
        <w:rPr>
          <w:rFonts w:ascii="Calibri" w:hAnsi="Calibri"/>
          <w:bCs/>
        </w:rPr>
        <w:t>quel</w:t>
      </w:r>
      <w:proofErr w:type="spellEnd"/>
      <w:r w:rsidRPr="004F705E">
        <w:rPr>
          <w:rFonts w:ascii="Calibri" w:hAnsi="Calibri"/>
          <w:bCs/>
        </w:rPr>
        <w:t xml:space="preserve"> – wer auch immer</w:t>
      </w:r>
    </w:p>
    <w:p w:rsidR="004F171A" w:rsidRPr="004F705E" w:rsidRDefault="004F171A" w:rsidP="004F171A">
      <w:pPr>
        <w:spacing w:line="360" w:lineRule="auto"/>
        <w:contextualSpacing/>
        <w:mirrorIndents/>
        <w:rPr>
          <w:rFonts w:ascii="Calibri" w:hAnsi="Calibri"/>
          <w:bCs/>
        </w:rPr>
      </w:pPr>
      <w:r w:rsidRPr="004F705E">
        <w:rPr>
          <w:rFonts w:ascii="Calibri" w:hAnsi="Calibri"/>
          <w:bCs/>
        </w:rPr>
        <w:t xml:space="preserve">*le </w:t>
      </w:r>
      <w:proofErr w:type="spellStart"/>
      <w:r w:rsidRPr="004F705E">
        <w:rPr>
          <w:rFonts w:ascii="Calibri" w:hAnsi="Calibri"/>
          <w:bCs/>
        </w:rPr>
        <w:t>terme</w:t>
      </w:r>
      <w:proofErr w:type="spellEnd"/>
      <w:r w:rsidRPr="004F705E">
        <w:rPr>
          <w:rFonts w:ascii="Calibri" w:hAnsi="Calibri"/>
          <w:bCs/>
        </w:rPr>
        <w:t xml:space="preserve"> – (hier) das Ende</w:t>
      </w:r>
    </w:p>
    <w:p w:rsidR="004F171A" w:rsidRPr="004F705E" w:rsidRDefault="004F171A" w:rsidP="004F171A">
      <w:pPr>
        <w:spacing w:line="360" w:lineRule="auto"/>
        <w:contextualSpacing/>
        <w:mirrorIndents/>
        <w:rPr>
          <w:rFonts w:ascii="Calibri" w:hAnsi="Calibri"/>
          <w:bCs/>
        </w:rPr>
      </w:pPr>
      <w:r w:rsidRPr="004F705E">
        <w:rPr>
          <w:rFonts w:ascii="Calibri" w:hAnsi="Calibri"/>
          <w:bCs/>
        </w:rPr>
        <w:t>*</w:t>
      </w:r>
      <w:proofErr w:type="spellStart"/>
      <w:r w:rsidRPr="004F705E">
        <w:rPr>
          <w:rFonts w:ascii="Calibri" w:hAnsi="Calibri"/>
          <w:bCs/>
        </w:rPr>
        <w:t>contester</w:t>
      </w:r>
      <w:proofErr w:type="spellEnd"/>
      <w:r w:rsidRPr="004F705E">
        <w:rPr>
          <w:rFonts w:ascii="Calibri" w:hAnsi="Calibri"/>
          <w:bCs/>
        </w:rPr>
        <w:t xml:space="preserve"> – bestreiten, ablehnen</w:t>
      </w:r>
    </w:p>
    <w:p w:rsidR="004F171A" w:rsidRPr="0000382E" w:rsidRDefault="004F171A" w:rsidP="004F171A">
      <w:pPr>
        <w:spacing w:line="360" w:lineRule="auto"/>
        <w:contextualSpacing/>
        <w:mirrorIndents/>
        <w:rPr>
          <w:rFonts w:ascii="Calibri" w:hAnsi="Calibri"/>
          <w:bCs/>
          <w:lang w:val="fr-FR"/>
        </w:rPr>
      </w:pPr>
      <w:r w:rsidRPr="0000382E">
        <w:rPr>
          <w:rFonts w:ascii="Calibri" w:hAnsi="Calibri"/>
          <w:bCs/>
          <w:lang w:val="fr-FR"/>
        </w:rPr>
        <w:t xml:space="preserve">*approuver – </w:t>
      </w:r>
      <w:proofErr w:type="spellStart"/>
      <w:r w:rsidRPr="0000382E">
        <w:rPr>
          <w:rFonts w:ascii="Calibri" w:hAnsi="Calibri"/>
          <w:bCs/>
          <w:lang w:val="fr-FR"/>
        </w:rPr>
        <w:t>zustimmen</w:t>
      </w:r>
      <w:proofErr w:type="spellEnd"/>
      <w:r w:rsidRPr="0000382E">
        <w:rPr>
          <w:rFonts w:ascii="Calibri" w:hAnsi="Calibri"/>
          <w:bCs/>
          <w:lang w:val="fr-FR"/>
        </w:rPr>
        <w:t xml:space="preserve">, </w:t>
      </w:r>
      <w:proofErr w:type="spellStart"/>
      <w:r w:rsidRPr="0000382E">
        <w:rPr>
          <w:rFonts w:ascii="Calibri" w:hAnsi="Calibri"/>
          <w:bCs/>
          <w:lang w:val="fr-FR"/>
        </w:rPr>
        <w:t>gutheißen</w:t>
      </w:r>
      <w:proofErr w:type="spellEnd"/>
    </w:p>
    <w:p w:rsidR="004F171A" w:rsidRDefault="004F171A" w:rsidP="004F171A">
      <w:pPr>
        <w:spacing w:line="360" w:lineRule="auto"/>
        <w:contextualSpacing/>
        <w:mirrorIndents/>
        <w:rPr>
          <w:rFonts w:ascii="Calibri" w:hAnsi="Calibri"/>
          <w:bCs/>
          <w:lang w:val="fr-FR"/>
        </w:rPr>
      </w:pPr>
      <w:r w:rsidRPr="004F171A">
        <w:rPr>
          <w:rFonts w:ascii="Calibri" w:hAnsi="Calibri"/>
          <w:bCs/>
          <w:lang w:val="fr-FR"/>
        </w:rPr>
        <w:t xml:space="preserve">*MNEF </w:t>
      </w:r>
      <w:r w:rsidR="004F705E">
        <w:rPr>
          <w:rFonts w:ascii="Calibri" w:hAnsi="Calibri"/>
          <w:bCs/>
          <w:lang w:val="fr-FR"/>
        </w:rPr>
        <w:t>–</w:t>
      </w:r>
      <w:r w:rsidRPr="004F171A">
        <w:rPr>
          <w:rFonts w:ascii="Calibri" w:hAnsi="Calibri"/>
          <w:bCs/>
          <w:lang w:val="fr-FR"/>
        </w:rPr>
        <w:t xml:space="preserve"> </w:t>
      </w:r>
      <w:r w:rsidRPr="004F171A">
        <w:rPr>
          <w:rFonts w:ascii="Calibri" w:hAnsi="Calibri"/>
          <w:lang w:val="fr-FR"/>
        </w:rPr>
        <w:t>M</w:t>
      </w:r>
      <w:r w:rsidR="0000382E">
        <w:rPr>
          <w:rFonts w:ascii="Calibri" w:hAnsi="Calibri"/>
          <w:lang w:val="fr-FR"/>
        </w:rPr>
        <w:t>utuelle</w:t>
      </w:r>
      <w:r w:rsidRPr="004F171A">
        <w:rPr>
          <w:rFonts w:ascii="Calibri" w:hAnsi="Calibri"/>
          <w:lang w:val="fr-FR"/>
        </w:rPr>
        <w:t xml:space="preserve"> national</w:t>
      </w:r>
      <w:r w:rsidR="0000382E">
        <w:rPr>
          <w:rFonts w:ascii="Calibri" w:hAnsi="Calibri"/>
          <w:lang w:val="fr-FR"/>
        </w:rPr>
        <w:t>e</w:t>
      </w:r>
      <w:r w:rsidRPr="004F171A">
        <w:rPr>
          <w:rFonts w:ascii="Calibri" w:hAnsi="Calibri"/>
          <w:lang w:val="fr-FR"/>
        </w:rPr>
        <w:t xml:space="preserve"> des étudiants </w:t>
      </w:r>
      <w:r w:rsidR="0000382E">
        <w:rPr>
          <w:rFonts w:ascii="Calibri" w:hAnsi="Calibri"/>
          <w:lang w:val="fr-FR"/>
        </w:rPr>
        <w:t>de France</w:t>
      </w:r>
    </w:p>
    <w:p w:rsidR="004F171A" w:rsidRDefault="004F171A" w:rsidP="004F171A">
      <w:pPr>
        <w:spacing w:line="360" w:lineRule="auto"/>
        <w:contextualSpacing/>
        <w:mirrorIndents/>
        <w:rPr>
          <w:rFonts w:ascii="Calibri" w:hAnsi="Calibri"/>
          <w:bCs/>
          <w:lang w:val="fr-FR"/>
        </w:rPr>
      </w:pPr>
    </w:p>
    <w:p w:rsidR="004F171A" w:rsidRPr="004F171A" w:rsidRDefault="004F171A" w:rsidP="004F171A">
      <w:pPr>
        <w:spacing w:line="360" w:lineRule="auto"/>
        <w:contextualSpacing/>
        <w:mirrorIndents/>
        <w:rPr>
          <w:rFonts w:ascii="Calibri" w:hAnsi="Calibri" w:cs="Arial"/>
          <w:b/>
          <w:iCs/>
          <w:u w:val="single"/>
        </w:rPr>
      </w:pPr>
      <w:proofErr w:type="spellStart"/>
      <w:r>
        <w:rPr>
          <w:rFonts w:ascii="Calibri" w:hAnsi="Calibri" w:cs="Arial"/>
          <w:b/>
          <w:iCs/>
          <w:u w:val="single"/>
        </w:rPr>
        <w:t>e</w:t>
      </w:r>
      <w:r w:rsidRPr="004F171A">
        <w:rPr>
          <w:rFonts w:ascii="Calibri" w:hAnsi="Calibri" w:cs="Arial"/>
          <w:b/>
          <w:iCs/>
          <w:u w:val="single"/>
        </w:rPr>
        <w:t>xplications</w:t>
      </w:r>
      <w:proofErr w:type="spellEnd"/>
      <w:r w:rsidRPr="004F171A">
        <w:rPr>
          <w:rFonts w:ascii="Calibri" w:hAnsi="Calibri" w:cs="Arial"/>
          <w:b/>
          <w:iCs/>
          <w:u w:val="single"/>
        </w:rPr>
        <w:t xml:space="preserve"> texte 2:</w:t>
      </w:r>
    </w:p>
    <w:p w:rsidR="004F171A" w:rsidRPr="004F171A" w:rsidRDefault="004F171A" w:rsidP="004F171A">
      <w:pPr>
        <w:spacing w:line="360" w:lineRule="auto"/>
        <w:contextualSpacing/>
        <w:mirrorIndents/>
        <w:rPr>
          <w:rFonts w:ascii="Calibri" w:hAnsi="Calibri" w:cs="Arial"/>
          <w:iCs/>
        </w:rPr>
      </w:pPr>
      <w:r w:rsidRPr="004F171A">
        <w:rPr>
          <w:rFonts w:ascii="Calibri" w:hAnsi="Calibri" w:cs="Arial"/>
          <w:iCs/>
        </w:rPr>
        <w:t>*</w:t>
      </w:r>
      <w:proofErr w:type="spellStart"/>
      <w:r w:rsidRPr="004F171A">
        <w:rPr>
          <w:rFonts w:ascii="Calibri" w:hAnsi="Calibri" w:cs="Arial"/>
          <w:iCs/>
        </w:rPr>
        <w:t>être</w:t>
      </w:r>
      <w:proofErr w:type="spellEnd"/>
      <w:r w:rsidRPr="004F171A">
        <w:rPr>
          <w:rFonts w:ascii="Calibri" w:hAnsi="Calibri" w:cs="Arial"/>
          <w:iCs/>
        </w:rPr>
        <w:t xml:space="preserve"> </w:t>
      </w:r>
      <w:proofErr w:type="spellStart"/>
      <w:r w:rsidRPr="004F171A">
        <w:rPr>
          <w:rFonts w:ascii="Calibri" w:hAnsi="Calibri" w:cs="Arial"/>
          <w:iCs/>
        </w:rPr>
        <w:t>voué</w:t>
      </w:r>
      <w:proofErr w:type="spellEnd"/>
      <w:r w:rsidRPr="004F171A">
        <w:rPr>
          <w:rFonts w:ascii="Calibri" w:hAnsi="Calibri" w:cs="Arial"/>
          <w:iCs/>
        </w:rPr>
        <w:t xml:space="preserve">(e) – sich </w:t>
      </w:r>
      <w:proofErr w:type="spellStart"/>
      <w:r w:rsidRPr="004F171A">
        <w:rPr>
          <w:rFonts w:ascii="Calibri" w:hAnsi="Calibri" w:cs="Arial"/>
          <w:iCs/>
        </w:rPr>
        <w:t>etw</w:t>
      </w:r>
      <w:proofErr w:type="spellEnd"/>
      <w:r w:rsidRPr="004F171A">
        <w:rPr>
          <w:rFonts w:ascii="Calibri" w:hAnsi="Calibri" w:cs="Arial"/>
          <w:iCs/>
        </w:rPr>
        <w:t xml:space="preserve">. widmen, sich </w:t>
      </w:r>
      <w:proofErr w:type="spellStart"/>
      <w:r w:rsidRPr="004F171A">
        <w:rPr>
          <w:rFonts w:ascii="Calibri" w:hAnsi="Calibri" w:cs="Arial"/>
          <w:iCs/>
        </w:rPr>
        <w:t>etw</w:t>
      </w:r>
      <w:proofErr w:type="spellEnd"/>
      <w:r w:rsidRPr="004F171A">
        <w:rPr>
          <w:rFonts w:ascii="Calibri" w:hAnsi="Calibri" w:cs="Arial"/>
          <w:iCs/>
        </w:rPr>
        <w:t>. verschreiben</w:t>
      </w:r>
    </w:p>
    <w:p w:rsidR="004F171A" w:rsidRPr="004F171A" w:rsidRDefault="004F171A" w:rsidP="004F171A">
      <w:pPr>
        <w:spacing w:line="360" w:lineRule="auto"/>
        <w:contextualSpacing/>
        <w:mirrorIndents/>
        <w:rPr>
          <w:rFonts w:ascii="Calibri" w:hAnsi="Calibri"/>
          <w:lang w:val="fr-FR"/>
        </w:rPr>
      </w:pPr>
      <w:r w:rsidRPr="004F171A">
        <w:rPr>
          <w:rFonts w:ascii="Calibri" w:hAnsi="Calibri" w:cs="Arial"/>
          <w:iCs/>
          <w:lang w:val="fr-FR"/>
        </w:rPr>
        <w:t xml:space="preserve">*les </w:t>
      </w:r>
      <w:r w:rsidRPr="004F171A">
        <w:rPr>
          <w:rFonts w:ascii="Calibri" w:hAnsi="Calibri"/>
          <w:lang w:val="fr-FR"/>
        </w:rPr>
        <w:t xml:space="preserve">mœurs – die </w:t>
      </w:r>
      <w:proofErr w:type="spellStart"/>
      <w:r w:rsidRPr="004F171A">
        <w:rPr>
          <w:rFonts w:ascii="Calibri" w:hAnsi="Calibri"/>
          <w:lang w:val="fr-FR"/>
        </w:rPr>
        <w:t>Sitten</w:t>
      </w:r>
      <w:proofErr w:type="spellEnd"/>
    </w:p>
    <w:p w:rsidR="004F171A" w:rsidRPr="004F171A" w:rsidRDefault="004F171A" w:rsidP="004F171A">
      <w:pPr>
        <w:spacing w:line="360" w:lineRule="auto"/>
        <w:contextualSpacing/>
        <w:mirrorIndents/>
        <w:rPr>
          <w:rFonts w:ascii="Calibri" w:hAnsi="Calibri"/>
          <w:lang w:val="fr-FR"/>
        </w:rPr>
      </w:pPr>
      <w:r w:rsidRPr="004F171A">
        <w:rPr>
          <w:rFonts w:ascii="Calibri" w:hAnsi="Calibri"/>
          <w:lang w:val="fr-FR"/>
        </w:rPr>
        <w:t xml:space="preserve">*remettre en cause – </w:t>
      </w:r>
      <w:proofErr w:type="spellStart"/>
      <w:r w:rsidRPr="004F171A">
        <w:rPr>
          <w:rFonts w:ascii="Calibri" w:hAnsi="Calibri"/>
          <w:lang w:val="fr-FR"/>
        </w:rPr>
        <w:t>infrage</w:t>
      </w:r>
      <w:proofErr w:type="spellEnd"/>
      <w:r w:rsidRPr="004F171A">
        <w:rPr>
          <w:rFonts w:ascii="Calibri" w:hAnsi="Calibri"/>
          <w:lang w:val="fr-FR"/>
        </w:rPr>
        <w:t xml:space="preserve"> </w:t>
      </w:r>
      <w:proofErr w:type="spellStart"/>
      <w:r w:rsidRPr="004F171A">
        <w:rPr>
          <w:rFonts w:ascii="Calibri" w:hAnsi="Calibri"/>
          <w:lang w:val="fr-FR"/>
        </w:rPr>
        <w:t>stellen</w:t>
      </w:r>
      <w:proofErr w:type="spellEnd"/>
      <w:r w:rsidRPr="004F171A">
        <w:rPr>
          <w:rFonts w:ascii="Calibri" w:hAnsi="Calibri"/>
          <w:lang w:val="fr-FR"/>
        </w:rPr>
        <w:t xml:space="preserve"> </w:t>
      </w:r>
    </w:p>
    <w:p w:rsidR="004F171A" w:rsidRPr="004F171A" w:rsidRDefault="004F171A" w:rsidP="004F171A">
      <w:pPr>
        <w:spacing w:line="360" w:lineRule="auto"/>
        <w:contextualSpacing/>
        <w:mirrorIndents/>
        <w:rPr>
          <w:rFonts w:ascii="Calibri" w:hAnsi="Calibri"/>
          <w:lang w:val="fr-FR"/>
        </w:rPr>
      </w:pPr>
      <w:r w:rsidRPr="004F171A">
        <w:rPr>
          <w:rFonts w:ascii="Calibri" w:hAnsi="Calibri"/>
          <w:lang w:val="fr-FR"/>
        </w:rPr>
        <w:t xml:space="preserve">*un cadre de vie – </w:t>
      </w:r>
      <w:proofErr w:type="spellStart"/>
      <w:r w:rsidRPr="004F171A">
        <w:rPr>
          <w:rFonts w:ascii="Calibri" w:hAnsi="Calibri"/>
          <w:lang w:val="fr-FR"/>
        </w:rPr>
        <w:t>eine</w:t>
      </w:r>
      <w:proofErr w:type="spellEnd"/>
      <w:r w:rsidRPr="004F171A">
        <w:rPr>
          <w:rFonts w:ascii="Calibri" w:hAnsi="Calibri"/>
          <w:lang w:val="fr-FR"/>
        </w:rPr>
        <w:t xml:space="preserve"> </w:t>
      </w:r>
      <w:proofErr w:type="spellStart"/>
      <w:r w:rsidRPr="004F171A">
        <w:rPr>
          <w:rFonts w:ascii="Calibri" w:hAnsi="Calibri"/>
          <w:lang w:val="fr-FR"/>
        </w:rPr>
        <w:t>Lebenswelt</w:t>
      </w:r>
      <w:proofErr w:type="spellEnd"/>
    </w:p>
    <w:p w:rsidR="004F171A" w:rsidRPr="004F171A" w:rsidRDefault="004F171A" w:rsidP="004F171A">
      <w:pPr>
        <w:spacing w:line="360" w:lineRule="auto"/>
        <w:contextualSpacing/>
        <w:mirrorIndents/>
        <w:rPr>
          <w:rFonts w:ascii="Calibri" w:hAnsi="Calibri"/>
        </w:rPr>
      </w:pPr>
      <w:r w:rsidRPr="004F171A">
        <w:rPr>
          <w:rFonts w:ascii="Calibri" w:hAnsi="Calibri"/>
        </w:rPr>
        <w:t>*</w:t>
      </w:r>
      <w:proofErr w:type="spellStart"/>
      <w:r w:rsidRPr="004F171A">
        <w:rPr>
          <w:rFonts w:ascii="Calibri" w:hAnsi="Calibri"/>
        </w:rPr>
        <w:t>concilier</w:t>
      </w:r>
      <w:proofErr w:type="spellEnd"/>
      <w:r w:rsidRPr="004F171A">
        <w:rPr>
          <w:rFonts w:ascii="Calibri" w:hAnsi="Calibri"/>
        </w:rPr>
        <w:t xml:space="preserve"> – versöhnen</w:t>
      </w:r>
    </w:p>
    <w:p w:rsidR="004F171A" w:rsidRPr="004F171A" w:rsidRDefault="004F171A" w:rsidP="004F171A">
      <w:pPr>
        <w:spacing w:line="360" w:lineRule="auto"/>
        <w:contextualSpacing/>
        <w:mirrorIndents/>
        <w:rPr>
          <w:rFonts w:ascii="Calibri" w:hAnsi="Calibri"/>
        </w:rPr>
      </w:pPr>
      <w:r w:rsidRPr="004F171A">
        <w:rPr>
          <w:rFonts w:ascii="Calibri" w:hAnsi="Calibri"/>
        </w:rPr>
        <w:t xml:space="preserve">*la </w:t>
      </w:r>
      <w:proofErr w:type="spellStart"/>
      <w:r w:rsidRPr="004F171A">
        <w:rPr>
          <w:rFonts w:ascii="Calibri" w:hAnsi="Calibri"/>
        </w:rPr>
        <w:t>conviction</w:t>
      </w:r>
      <w:proofErr w:type="spellEnd"/>
      <w:r w:rsidRPr="004F171A">
        <w:rPr>
          <w:rFonts w:ascii="Calibri" w:hAnsi="Calibri"/>
        </w:rPr>
        <w:t xml:space="preserve"> – die Überzeugung</w:t>
      </w:r>
    </w:p>
    <w:p w:rsidR="004F171A" w:rsidRPr="004F171A" w:rsidRDefault="004F171A" w:rsidP="004F171A">
      <w:pPr>
        <w:spacing w:line="360" w:lineRule="auto"/>
        <w:contextualSpacing/>
        <w:mirrorIndents/>
        <w:rPr>
          <w:rFonts w:ascii="Calibri" w:hAnsi="Calibri"/>
          <w:bCs/>
        </w:rPr>
      </w:pPr>
    </w:p>
    <w:p w:rsidR="004F171A" w:rsidRPr="0000382E" w:rsidRDefault="004F171A" w:rsidP="004F171A">
      <w:pPr>
        <w:spacing w:line="360" w:lineRule="auto"/>
        <w:ind w:right="576"/>
        <w:rPr>
          <w:rFonts w:ascii="Calibri" w:hAnsi="Calibri"/>
          <w:b/>
          <w:u w:val="single"/>
          <w:lang w:val="fr-FR"/>
        </w:rPr>
      </w:pPr>
      <w:proofErr w:type="gramStart"/>
      <w:r w:rsidRPr="0000382E">
        <w:rPr>
          <w:rFonts w:ascii="Calibri" w:hAnsi="Calibri"/>
          <w:b/>
          <w:u w:val="single"/>
          <w:lang w:val="fr-FR"/>
        </w:rPr>
        <w:t>consignes</w:t>
      </w:r>
      <w:proofErr w:type="gramEnd"/>
      <w:r w:rsidRPr="0000382E">
        <w:rPr>
          <w:rFonts w:ascii="Calibri" w:hAnsi="Calibri"/>
          <w:b/>
          <w:u w:val="single"/>
          <w:lang w:val="fr-FR"/>
        </w:rPr>
        <w:t>:</w:t>
      </w:r>
    </w:p>
    <w:p w:rsidR="004F171A" w:rsidRPr="005170D6" w:rsidRDefault="0000382E" w:rsidP="0000382E">
      <w:pPr>
        <w:spacing w:line="360" w:lineRule="auto"/>
        <w:ind w:right="576"/>
        <w:rPr>
          <w:rFonts w:ascii="Calibri" w:hAnsi="Calibri"/>
          <w:lang w:val="fr-FR"/>
        </w:rPr>
      </w:pPr>
      <w:proofErr w:type="gramStart"/>
      <w:r w:rsidRPr="005170D6">
        <w:rPr>
          <w:rFonts w:ascii="Calibri" w:hAnsi="Calibri"/>
          <w:lang w:val="fr-FR"/>
        </w:rPr>
        <w:t>texte</w:t>
      </w:r>
      <w:proofErr w:type="gramEnd"/>
      <w:r w:rsidR="004F171A" w:rsidRPr="005170D6">
        <w:rPr>
          <w:rFonts w:ascii="Calibri" w:hAnsi="Calibri"/>
          <w:lang w:val="fr-FR"/>
        </w:rPr>
        <w:t xml:space="preserve"> 1: Notez des mots-clés :</w:t>
      </w:r>
    </w:p>
    <w:p w:rsidR="004F171A" w:rsidRPr="005170D6" w:rsidRDefault="004F171A" w:rsidP="004F171A">
      <w:pPr>
        <w:numPr>
          <w:ilvl w:val="0"/>
          <w:numId w:val="12"/>
        </w:numPr>
        <w:spacing w:line="360" w:lineRule="auto"/>
        <w:ind w:right="576"/>
        <w:rPr>
          <w:rFonts w:ascii="Calibri" w:hAnsi="Calibri"/>
          <w:lang w:val="fr-FR"/>
        </w:rPr>
      </w:pPr>
      <w:r w:rsidRPr="005170D6">
        <w:rPr>
          <w:rFonts w:ascii="Calibri" w:hAnsi="Calibri"/>
          <w:lang w:val="fr-FR"/>
        </w:rPr>
        <w:t>Comparez la définition de la vie normale avec la vie d’étudiants aujourd’hui !</w:t>
      </w:r>
    </w:p>
    <w:p w:rsidR="004F171A" w:rsidRPr="005170D6" w:rsidRDefault="004F171A" w:rsidP="004F171A">
      <w:pPr>
        <w:numPr>
          <w:ilvl w:val="0"/>
          <w:numId w:val="12"/>
        </w:numPr>
        <w:spacing w:line="360" w:lineRule="auto"/>
        <w:ind w:right="576"/>
        <w:rPr>
          <w:rFonts w:ascii="Calibri" w:hAnsi="Calibri"/>
          <w:lang w:val="fr-FR"/>
        </w:rPr>
      </w:pPr>
      <w:r w:rsidRPr="005170D6">
        <w:rPr>
          <w:rFonts w:ascii="Calibri" w:hAnsi="Calibri"/>
          <w:lang w:val="fr-FR"/>
        </w:rPr>
        <w:t>Indiquez le(</w:t>
      </w:r>
      <w:r w:rsidR="0000382E" w:rsidRPr="005170D6">
        <w:rPr>
          <w:rFonts w:ascii="Calibri" w:hAnsi="Calibri"/>
          <w:lang w:val="fr-FR"/>
        </w:rPr>
        <w:t>s</w:t>
      </w:r>
      <w:r w:rsidRPr="005170D6">
        <w:rPr>
          <w:rFonts w:ascii="Calibri" w:hAnsi="Calibri"/>
          <w:lang w:val="fr-FR"/>
        </w:rPr>
        <w:t>) domaine(s) [</w:t>
      </w:r>
      <w:proofErr w:type="spellStart"/>
      <w:r w:rsidRPr="005170D6">
        <w:rPr>
          <w:rFonts w:ascii="Calibri" w:hAnsi="Calibri"/>
          <w:lang w:val="fr-FR"/>
        </w:rPr>
        <w:t>Bereiche</w:t>
      </w:r>
      <w:proofErr w:type="spellEnd"/>
      <w:r w:rsidRPr="005170D6">
        <w:rPr>
          <w:rFonts w:ascii="Calibri" w:hAnsi="Calibri"/>
          <w:lang w:val="fr-FR"/>
        </w:rPr>
        <w:t>] mentionné(s) dans ce texte ? Faites une comparaison avec les slogans? Qu’est-ce qui a été réalisé jusqu’à aujourd’hui ?</w:t>
      </w:r>
    </w:p>
    <w:p w:rsidR="004F171A" w:rsidRPr="005170D6" w:rsidRDefault="004F171A" w:rsidP="004F171A">
      <w:pPr>
        <w:numPr>
          <w:ilvl w:val="0"/>
          <w:numId w:val="12"/>
        </w:numPr>
        <w:spacing w:line="360" w:lineRule="auto"/>
        <w:ind w:right="576"/>
        <w:rPr>
          <w:rFonts w:ascii="Calibri" w:hAnsi="Calibri"/>
          <w:lang w:val="fr-FR"/>
        </w:rPr>
      </w:pPr>
      <w:r w:rsidRPr="005170D6">
        <w:rPr>
          <w:rFonts w:ascii="Calibri" w:hAnsi="Calibri"/>
          <w:lang w:val="fr-FR"/>
        </w:rPr>
        <w:t>Lisez le texte 2 ! (si vous avez le temps !)</w:t>
      </w:r>
    </w:p>
    <w:p w:rsidR="0000382E" w:rsidRPr="005170D6" w:rsidRDefault="0000382E" w:rsidP="0000382E">
      <w:pPr>
        <w:spacing w:line="360" w:lineRule="auto"/>
        <w:ind w:left="1080" w:right="576"/>
        <w:rPr>
          <w:rFonts w:ascii="Calibri" w:hAnsi="Calibri"/>
          <w:lang w:val="fr-FR"/>
        </w:rPr>
      </w:pPr>
    </w:p>
    <w:p w:rsidR="00E81362" w:rsidRPr="005170D6" w:rsidRDefault="0000382E" w:rsidP="0000382E">
      <w:pPr>
        <w:spacing w:line="360" w:lineRule="auto"/>
        <w:ind w:right="576"/>
        <w:rPr>
          <w:rFonts w:ascii="Calibri" w:hAnsi="Calibri"/>
          <w:lang w:val="fr-FR"/>
        </w:rPr>
      </w:pPr>
      <w:proofErr w:type="gramStart"/>
      <w:r w:rsidRPr="005170D6">
        <w:rPr>
          <w:rFonts w:ascii="Calibri" w:hAnsi="Calibri"/>
          <w:lang w:val="fr-FR"/>
        </w:rPr>
        <w:t>texte</w:t>
      </w:r>
      <w:proofErr w:type="gramEnd"/>
      <w:r w:rsidRPr="005170D6">
        <w:rPr>
          <w:rFonts w:ascii="Calibri" w:hAnsi="Calibri"/>
          <w:lang w:val="fr-FR"/>
        </w:rPr>
        <w:t xml:space="preserve"> 2</w:t>
      </w:r>
      <w:r w:rsidR="00E81362" w:rsidRPr="005170D6">
        <w:rPr>
          <w:rFonts w:ascii="Calibri" w:hAnsi="Calibri"/>
          <w:lang w:val="fr-FR"/>
        </w:rPr>
        <w:t>: Notez des mots-clés !</w:t>
      </w:r>
    </w:p>
    <w:p w:rsidR="00E81362" w:rsidRPr="005170D6" w:rsidRDefault="0000382E" w:rsidP="00E81362">
      <w:pPr>
        <w:numPr>
          <w:ilvl w:val="0"/>
          <w:numId w:val="11"/>
        </w:numPr>
        <w:spacing w:line="360" w:lineRule="auto"/>
        <w:ind w:right="576"/>
        <w:rPr>
          <w:rFonts w:ascii="Calibri" w:hAnsi="Calibri"/>
          <w:lang w:val="fr-FR"/>
        </w:rPr>
      </w:pPr>
      <w:r w:rsidRPr="005170D6">
        <w:rPr>
          <w:rFonts w:ascii="Calibri" w:hAnsi="Calibri"/>
          <w:lang w:val="fr-FR"/>
        </w:rPr>
        <w:t>Indiquez q</w:t>
      </w:r>
      <w:r w:rsidR="00E81362" w:rsidRPr="005170D6">
        <w:rPr>
          <w:rFonts w:ascii="Calibri" w:hAnsi="Calibri"/>
          <w:lang w:val="fr-FR"/>
        </w:rPr>
        <w:t>uelles sont, d’après Pompidou, les origines de la crise ?</w:t>
      </w:r>
    </w:p>
    <w:p w:rsidR="00E81362" w:rsidRPr="005170D6" w:rsidRDefault="00E81362" w:rsidP="00E81362">
      <w:pPr>
        <w:numPr>
          <w:ilvl w:val="0"/>
          <w:numId w:val="11"/>
        </w:numPr>
        <w:spacing w:line="360" w:lineRule="auto"/>
        <w:ind w:right="576"/>
        <w:rPr>
          <w:rFonts w:ascii="Calibri" w:hAnsi="Calibri"/>
          <w:lang w:val="fr-FR"/>
        </w:rPr>
      </w:pPr>
      <w:r w:rsidRPr="005170D6">
        <w:rPr>
          <w:rFonts w:ascii="Calibri" w:hAnsi="Calibri"/>
          <w:lang w:val="fr-FR"/>
        </w:rPr>
        <w:t>Jugez si la réaction du gouvernement est adaptée à la crise en France.</w:t>
      </w:r>
    </w:p>
    <w:p w:rsidR="00E81362" w:rsidRPr="0000382E" w:rsidRDefault="00E81362" w:rsidP="00BC2B95">
      <w:pPr>
        <w:numPr>
          <w:ilvl w:val="0"/>
          <w:numId w:val="11"/>
        </w:numPr>
        <w:spacing w:line="360" w:lineRule="auto"/>
        <w:ind w:right="576"/>
        <w:rPr>
          <w:rFonts w:ascii="Calibri" w:hAnsi="Calibri"/>
          <w:sz w:val="16"/>
          <w:szCs w:val="16"/>
          <w:lang w:val="fr-FR"/>
        </w:rPr>
      </w:pPr>
      <w:r w:rsidRPr="005170D6">
        <w:rPr>
          <w:rFonts w:ascii="Calibri" w:hAnsi="Calibri"/>
          <w:lang w:val="fr-FR"/>
        </w:rPr>
        <w:t xml:space="preserve">Lisez le texte 2 ! (si </w:t>
      </w:r>
      <w:r w:rsidRPr="0000382E">
        <w:rPr>
          <w:rFonts w:ascii="Calibri" w:hAnsi="Calibri"/>
          <w:lang w:val="fr-FR"/>
        </w:rPr>
        <w:t>vous avez le temps !)</w:t>
      </w:r>
    </w:p>
    <w:sectPr w:rsidR="00E81362" w:rsidRPr="0000382E" w:rsidSect="00DE21C8">
      <w:footerReference w:type="even" r:id="rId15"/>
      <w:footerReference w:type="default" r:id="rId16"/>
      <w:footnotePr>
        <w:numRestart w:val="eachPage"/>
      </w:footnotePr>
      <w:pgSz w:w="11906" w:h="16838"/>
      <w:pgMar w:top="680" w:right="849" w:bottom="73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EF" w:rsidRDefault="005463EF">
      <w:r>
        <w:separator/>
      </w:r>
    </w:p>
  </w:endnote>
  <w:endnote w:type="continuationSeparator" w:id="0">
    <w:p w:rsidR="005463EF" w:rsidRDefault="005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EA" w:rsidRDefault="00DB50EA" w:rsidP="0006381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B50EA" w:rsidRDefault="00DB50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EA" w:rsidRPr="00235930" w:rsidRDefault="00DB50EA" w:rsidP="00063819">
    <w:pPr>
      <w:pStyle w:val="Fuzeile"/>
      <w:framePr w:wrap="around" w:vAnchor="text" w:hAnchor="margin" w:xAlign="center" w:y="1"/>
      <w:rPr>
        <w:rStyle w:val="Seitenzahl"/>
        <w:color w:val="000080"/>
      </w:rPr>
    </w:pPr>
    <w:r w:rsidRPr="00235930">
      <w:rPr>
        <w:rStyle w:val="Seitenzahl"/>
        <w:color w:val="000080"/>
      </w:rPr>
      <w:fldChar w:fldCharType="begin"/>
    </w:r>
    <w:r w:rsidRPr="00235930">
      <w:rPr>
        <w:rStyle w:val="Seitenzahl"/>
        <w:color w:val="000080"/>
      </w:rPr>
      <w:instrText xml:space="preserve">PAGE  </w:instrText>
    </w:r>
    <w:r w:rsidRPr="00235930">
      <w:rPr>
        <w:rStyle w:val="Seitenzahl"/>
        <w:color w:val="000080"/>
      </w:rPr>
      <w:fldChar w:fldCharType="separate"/>
    </w:r>
    <w:r w:rsidR="004F705E">
      <w:rPr>
        <w:rStyle w:val="Seitenzahl"/>
        <w:noProof/>
        <w:color w:val="000080"/>
      </w:rPr>
      <w:t>5</w:t>
    </w:r>
    <w:r w:rsidRPr="00235930">
      <w:rPr>
        <w:rStyle w:val="Seitenzahl"/>
        <w:color w:val="000080"/>
      </w:rPr>
      <w:fldChar w:fldCharType="end"/>
    </w:r>
  </w:p>
  <w:p w:rsidR="00DB50EA" w:rsidRPr="00677AF4" w:rsidRDefault="00DB50EA" w:rsidP="00677AF4">
    <w:pPr>
      <w:pStyle w:val="Fuzeile"/>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EF" w:rsidRDefault="005463EF">
      <w:r>
        <w:separator/>
      </w:r>
    </w:p>
  </w:footnote>
  <w:footnote w:type="continuationSeparator" w:id="0">
    <w:p w:rsidR="005463EF" w:rsidRDefault="0054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514"/>
    <w:multiLevelType w:val="hybridMultilevel"/>
    <w:tmpl w:val="4CE66AD2"/>
    <w:lvl w:ilvl="0" w:tplc="04070001">
      <w:numFmt w:val="bullet"/>
      <w:lvlText w:val=""/>
      <w:lvlJc w:val="left"/>
      <w:pPr>
        <w:ind w:left="720" w:hanging="360"/>
      </w:pPr>
      <w:rPr>
        <w:rFonts w:ascii="Symbol" w:eastAsia="Times New Roman" w:hAnsi="Symbol"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113D0"/>
    <w:multiLevelType w:val="hybridMultilevel"/>
    <w:tmpl w:val="0276D89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2783D3F"/>
    <w:multiLevelType w:val="hybridMultilevel"/>
    <w:tmpl w:val="F96EB91C"/>
    <w:lvl w:ilvl="0" w:tplc="0407000F">
      <w:start w:val="1"/>
      <w:numFmt w:val="decimal"/>
      <w:lvlText w:val="%1."/>
      <w:lvlJc w:val="left"/>
      <w:pPr>
        <w:tabs>
          <w:tab w:val="num" w:pos="720"/>
        </w:tabs>
        <w:ind w:left="720" w:hanging="360"/>
      </w:pPr>
      <w:rPr>
        <w:rFonts w:hint="default"/>
      </w:rPr>
    </w:lvl>
    <w:lvl w:ilvl="1" w:tplc="1CAC66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63F12CC"/>
    <w:multiLevelType w:val="hybridMultilevel"/>
    <w:tmpl w:val="E8F221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7832D61"/>
    <w:multiLevelType w:val="hybridMultilevel"/>
    <w:tmpl w:val="944225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0C314E8"/>
    <w:multiLevelType w:val="hybridMultilevel"/>
    <w:tmpl w:val="C936C9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5001F4"/>
    <w:multiLevelType w:val="hybridMultilevel"/>
    <w:tmpl w:val="0C6C03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5876412"/>
    <w:multiLevelType w:val="hybridMultilevel"/>
    <w:tmpl w:val="EB5A77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D0D0109"/>
    <w:multiLevelType w:val="hybridMultilevel"/>
    <w:tmpl w:val="A846FE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1746548"/>
    <w:multiLevelType w:val="hybridMultilevel"/>
    <w:tmpl w:val="475AB618"/>
    <w:lvl w:ilvl="0" w:tplc="37288942">
      <w:start w:val="1"/>
      <w:numFmt w:val="lowerLetter"/>
      <w:lvlText w:val="%1)"/>
      <w:lvlJc w:val="left"/>
      <w:pPr>
        <w:ind w:left="1080" w:hanging="360"/>
      </w:pPr>
      <w:rPr>
        <w:rFonts w:hint="default"/>
        <w:sz w:val="24"/>
        <w:szCs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2867F87"/>
    <w:multiLevelType w:val="hybridMultilevel"/>
    <w:tmpl w:val="7438039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65066513"/>
    <w:multiLevelType w:val="hybridMultilevel"/>
    <w:tmpl w:val="A7D67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0303713"/>
    <w:multiLevelType w:val="hybridMultilevel"/>
    <w:tmpl w:val="7944AED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78AB1DB2"/>
    <w:multiLevelType w:val="hybridMultilevel"/>
    <w:tmpl w:val="45A67330"/>
    <w:lvl w:ilvl="0" w:tplc="2C704BCC">
      <w:start w:val="1"/>
      <w:numFmt w:val="decimal"/>
      <w:lvlText w:val="%1."/>
      <w:lvlJc w:val="left"/>
      <w:pPr>
        <w:tabs>
          <w:tab w:val="num" w:pos="735"/>
        </w:tabs>
        <w:ind w:left="735" w:hanging="37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79267C95"/>
    <w:multiLevelType w:val="hybridMultilevel"/>
    <w:tmpl w:val="F1AABB6C"/>
    <w:lvl w:ilvl="0" w:tplc="F5F8E0C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7"/>
  </w:num>
  <w:num w:numId="8">
    <w:abstractNumId w:val="3"/>
  </w:num>
  <w:num w:numId="9">
    <w:abstractNumId w:val="6"/>
  </w:num>
  <w:num w:numId="10">
    <w:abstractNumId w:val="11"/>
  </w:num>
  <w:num w:numId="11">
    <w:abstractNumId w:val="9"/>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00C7E"/>
    <w:rsid w:val="0000382E"/>
    <w:rsid w:val="000049F1"/>
    <w:rsid w:val="00013E5C"/>
    <w:rsid w:val="0002527D"/>
    <w:rsid w:val="00063819"/>
    <w:rsid w:val="00064F54"/>
    <w:rsid w:val="00094E04"/>
    <w:rsid w:val="000A34B4"/>
    <w:rsid w:val="000A5896"/>
    <w:rsid w:val="000B02D6"/>
    <w:rsid w:val="000C04F5"/>
    <w:rsid w:val="000E0028"/>
    <w:rsid w:val="000E1574"/>
    <w:rsid w:val="000F2A34"/>
    <w:rsid w:val="000F47D0"/>
    <w:rsid w:val="00116972"/>
    <w:rsid w:val="00121D20"/>
    <w:rsid w:val="001234EB"/>
    <w:rsid w:val="001256F9"/>
    <w:rsid w:val="00144A8D"/>
    <w:rsid w:val="00153F31"/>
    <w:rsid w:val="001622DA"/>
    <w:rsid w:val="00164F91"/>
    <w:rsid w:val="00173551"/>
    <w:rsid w:val="00177893"/>
    <w:rsid w:val="00177F98"/>
    <w:rsid w:val="00190960"/>
    <w:rsid w:val="001D0BAE"/>
    <w:rsid w:val="001E0F8E"/>
    <w:rsid w:val="001E4380"/>
    <w:rsid w:val="001F463C"/>
    <w:rsid w:val="00205B22"/>
    <w:rsid w:val="00211553"/>
    <w:rsid w:val="0021291A"/>
    <w:rsid w:val="0022470A"/>
    <w:rsid w:val="002317AB"/>
    <w:rsid w:val="00235930"/>
    <w:rsid w:val="00236E1F"/>
    <w:rsid w:val="0024540F"/>
    <w:rsid w:val="00265DA7"/>
    <w:rsid w:val="00266287"/>
    <w:rsid w:val="0028286B"/>
    <w:rsid w:val="002A2394"/>
    <w:rsid w:val="002A69D5"/>
    <w:rsid w:val="002B6562"/>
    <w:rsid w:val="002D60D0"/>
    <w:rsid w:val="002E6880"/>
    <w:rsid w:val="002F1268"/>
    <w:rsid w:val="002F3D44"/>
    <w:rsid w:val="002F650E"/>
    <w:rsid w:val="002F76D3"/>
    <w:rsid w:val="0030018C"/>
    <w:rsid w:val="0030760E"/>
    <w:rsid w:val="003268FB"/>
    <w:rsid w:val="00345B2E"/>
    <w:rsid w:val="00370382"/>
    <w:rsid w:val="0037742F"/>
    <w:rsid w:val="003B4288"/>
    <w:rsid w:val="003C1CF0"/>
    <w:rsid w:val="003C2F1C"/>
    <w:rsid w:val="003C4B58"/>
    <w:rsid w:val="003D1AF6"/>
    <w:rsid w:val="003E67A9"/>
    <w:rsid w:val="003F4292"/>
    <w:rsid w:val="003F7C59"/>
    <w:rsid w:val="00401C00"/>
    <w:rsid w:val="00410B84"/>
    <w:rsid w:val="00425FE4"/>
    <w:rsid w:val="00441125"/>
    <w:rsid w:val="00451262"/>
    <w:rsid w:val="00456185"/>
    <w:rsid w:val="0046255A"/>
    <w:rsid w:val="00476902"/>
    <w:rsid w:val="004D1F33"/>
    <w:rsid w:val="004D4EF8"/>
    <w:rsid w:val="004E6988"/>
    <w:rsid w:val="004E752C"/>
    <w:rsid w:val="004F171A"/>
    <w:rsid w:val="004F705E"/>
    <w:rsid w:val="00510BAF"/>
    <w:rsid w:val="00511815"/>
    <w:rsid w:val="005170D6"/>
    <w:rsid w:val="005315C0"/>
    <w:rsid w:val="00540D58"/>
    <w:rsid w:val="005463EF"/>
    <w:rsid w:val="00551973"/>
    <w:rsid w:val="0055240E"/>
    <w:rsid w:val="0056253C"/>
    <w:rsid w:val="00592EF6"/>
    <w:rsid w:val="005A7DA2"/>
    <w:rsid w:val="005B4190"/>
    <w:rsid w:val="005D4869"/>
    <w:rsid w:val="005E6460"/>
    <w:rsid w:val="005F0B01"/>
    <w:rsid w:val="005F32F0"/>
    <w:rsid w:val="00602900"/>
    <w:rsid w:val="00604E07"/>
    <w:rsid w:val="00621038"/>
    <w:rsid w:val="00622F9C"/>
    <w:rsid w:val="006239CD"/>
    <w:rsid w:val="0063190E"/>
    <w:rsid w:val="00646785"/>
    <w:rsid w:val="00654A6A"/>
    <w:rsid w:val="00677AF4"/>
    <w:rsid w:val="006B0E3B"/>
    <w:rsid w:val="006D23E3"/>
    <w:rsid w:val="006E17E3"/>
    <w:rsid w:val="006E57F9"/>
    <w:rsid w:val="00704A3A"/>
    <w:rsid w:val="00722EBC"/>
    <w:rsid w:val="00736026"/>
    <w:rsid w:val="007405E0"/>
    <w:rsid w:val="00756822"/>
    <w:rsid w:val="00773622"/>
    <w:rsid w:val="007852BB"/>
    <w:rsid w:val="007C1EE5"/>
    <w:rsid w:val="007D16C1"/>
    <w:rsid w:val="007E6854"/>
    <w:rsid w:val="007F7520"/>
    <w:rsid w:val="00820BF4"/>
    <w:rsid w:val="008307B4"/>
    <w:rsid w:val="00843AEE"/>
    <w:rsid w:val="0085158E"/>
    <w:rsid w:val="008557E6"/>
    <w:rsid w:val="00862605"/>
    <w:rsid w:val="00862B07"/>
    <w:rsid w:val="008921CA"/>
    <w:rsid w:val="00894761"/>
    <w:rsid w:val="008C26D3"/>
    <w:rsid w:val="008D2F2F"/>
    <w:rsid w:val="008E0257"/>
    <w:rsid w:val="008F5E8E"/>
    <w:rsid w:val="0092106F"/>
    <w:rsid w:val="00935D3D"/>
    <w:rsid w:val="00951CC7"/>
    <w:rsid w:val="0096132A"/>
    <w:rsid w:val="0097436B"/>
    <w:rsid w:val="00987F68"/>
    <w:rsid w:val="009A0EEE"/>
    <w:rsid w:val="009C2647"/>
    <w:rsid w:val="009C5D61"/>
    <w:rsid w:val="009C68CF"/>
    <w:rsid w:val="00A10F9C"/>
    <w:rsid w:val="00A15C8E"/>
    <w:rsid w:val="00A444F9"/>
    <w:rsid w:val="00A55147"/>
    <w:rsid w:val="00A66402"/>
    <w:rsid w:val="00A73EBC"/>
    <w:rsid w:val="00A75664"/>
    <w:rsid w:val="00AA6987"/>
    <w:rsid w:val="00AB2220"/>
    <w:rsid w:val="00AB36B3"/>
    <w:rsid w:val="00AC469B"/>
    <w:rsid w:val="00AC6FBA"/>
    <w:rsid w:val="00AD624B"/>
    <w:rsid w:val="00AE3378"/>
    <w:rsid w:val="00AF1DD1"/>
    <w:rsid w:val="00B073EF"/>
    <w:rsid w:val="00B11306"/>
    <w:rsid w:val="00B13132"/>
    <w:rsid w:val="00B2374F"/>
    <w:rsid w:val="00B23A1E"/>
    <w:rsid w:val="00B348E1"/>
    <w:rsid w:val="00B3534F"/>
    <w:rsid w:val="00B3716B"/>
    <w:rsid w:val="00B94067"/>
    <w:rsid w:val="00B96ACE"/>
    <w:rsid w:val="00BA00DE"/>
    <w:rsid w:val="00BB6AE8"/>
    <w:rsid w:val="00BC2B95"/>
    <w:rsid w:val="00BD4AE8"/>
    <w:rsid w:val="00BE569F"/>
    <w:rsid w:val="00BE6D2D"/>
    <w:rsid w:val="00BF1329"/>
    <w:rsid w:val="00C07418"/>
    <w:rsid w:val="00C10786"/>
    <w:rsid w:val="00C14F5B"/>
    <w:rsid w:val="00C238A0"/>
    <w:rsid w:val="00C31982"/>
    <w:rsid w:val="00C55666"/>
    <w:rsid w:val="00C640A2"/>
    <w:rsid w:val="00C65405"/>
    <w:rsid w:val="00CE2956"/>
    <w:rsid w:val="00CE3055"/>
    <w:rsid w:val="00D27E5B"/>
    <w:rsid w:val="00D341A7"/>
    <w:rsid w:val="00D352FE"/>
    <w:rsid w:val="00D64E1B"/>
    <w:rsid w:val="00D67B11"/>
    <w:rsid w:val="00D734CF"/>
    <w:rsid w:val="00D74677"/>
    <w:rsid w:val="00D916E1"/>
    <w:rsid w:val="00DB3162"/>
    <w:rsid w:val="00DB441B"/>
    <w:rsid w:val="00DB50EA"/>
    <w:rsid w:val="00DC55BC"/>
    <w:rsid w:val="00DD0E46"/>
    <w:rsid w:val="00DD16D9"/>
    <w:rsid w:val="00DE21C8"/>
    <w:rsid w:val="00DE5D5B"/>
    <w:rsid w:val="00DE628A"/>
    <w:rsid w:val="00DE783A"/>
    <w:rsid w:val="00DF1AC9"/>
    <w:rsid w:val="00DF1E64"/>
    <w:rsid w:val="00DF342E"/>
    <w:rsid w:val="00E0463C"/>
    <w:rsid w:val="00E047C3"/>
    <w:rsid w:val="00E140C7"/>
    <w:rsid w:val="00E33542"/>
    <w:rsid w:val="00E36A6E"/>
    <w:rsid w:val="00E36D45"/>
    <w:rsid w:val="00E70A30"/>
    <w:rsid w:val="00E81362"/>
    <w:rsid w:val="00EA2C7E"/>
    <w:rsid w:val="00EB0DCD"/>
    <w:rsid w:val="00EB7F53"/>
    <w:rsid w:val="00EC5432"/>
    <w:rsid w:val="00EC75E8"/>
    <w:rsid w:val="00ED4FF2"/>
    <w:rsid w:val="00ED5699"/>
    <w:rsid w:val="00EE2299"/>
    <w:rsid w:val="00EE67CF"/>
    <w:rsid w:val="00F02681"/>
    <w:rsid w:val="00F05EDB"/>
    <w:rsid w:val="00F17A0C"/>
    <w:rsid w:val="00F21C37"/>
    <w:rsid w:val="00F50982"/>
    <w:rsid w:val="00F757FD"/>
    <w:rsid w:val="00F87771"/>
    <w:rsid w:val="00F91596"/>
    <w:rsid w:val="00FA08EA"/>
    <w:rsid w:val="00FB5809"/>
    <w:rsid w:val="00FF5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22470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A6987"/>
    <w:rPr>
      <w:rFonts w:ascii="Tahoma" w:hAnsi="Tahoma" w:cs="Tahoma"/>
      <w:sz w:val="16"/>
      <w:szCs w:val="16"/>
    </w:rPr>
  </w:style>
  <w:style w:type="table" w:styleId="Tabellenraster">
    <w:name w:val="Table Grid"/>
    <w:basedOn w:val="NormaleTabelle"/>
    <w:rsid w:val="0016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17A0C"/>
    <w:pPr>
      <w:tabs>
        <w:tab w:val="center" w:pos="4536"/>
        <w:tab w:val="right" w:pos="9072"/>
      </w:tabs>
    </w:pPr>
  </w:style>
  <w:style w:type="paragraph" w:styleId="Fuzeile">
    <w:name w:val="footer"/>
    <w:basedOn w:val="Standard"/>
    <w:rsid w:val="00F17A0C"/>
    <w:pPr>
      <w:tabs>
        <w:tab w:val="center" w:pos="4536"/>
        <w:tab w:val="right" w:pos="9072"/>
      </w:tabs>
    </w:pPr>
  </w:style>
  <w:style w:type="character" w:styleId="Seitenzahl">
    <w:name w:val="page number"/>
    <w:basedOn w:val="Absatz-Standardschriftart"/>
    <w:rsid w:val="00DE5D5B"/>
  </w:style>
  <w:style w:type="paragraph" w:styleId="Funotentext">
    <w:name w:val="footnote text"/>
    <w:basedOn w:val="Standard"/>
    <w:semiHidden/>
    <w:rsid w:val="00E0463C"/>
    <w:rPr>
      <w:sz w:val="20"/>
      <w:szCs w:val="20"/>
    </w:rPr>
  </w:style>
  <w:style w:type="character" w:styleId="Funotenzeichen">
    <w:name w:val="footnote reference"/>
    <w:semiHidden/>
    <w:rsid w:val="00E0463C"/>
    <w:rPr>
      <w:vertAlign w:val="superscript"/>
    </w:rPr>
  </w:style>
  <w:style w:type="character" w:styleId="Hyperlink">
    <w:name w:val="Hyperlink"/>
    <w:rsid w:val="002E6880"/>
    <w:rPr>
      <w:color w:val="0000FF"/>
      <w:u w:val="single"/>
    </w:rPr>
  </w:style>
  <w:style w:type="paragraph" w:styleId="StandardWeb">
    <w:name w:val="Normal (Web)"/>
    <w:basedOn w:val="Standard"/>
    <w:uiPriority w:val="99"/>
    <w:rsid w:val="00EC5432"/>
    <w:pPr>
      <w:spacing w:before="100" w:beforeAutospacing="1" w:after="100" w:afterAutospacing="1"/>
    </w:pPr>
  </w:style>
  <w:style w:type="paragraph" w:customStyle="1" w:styleId="spip">
    <w:name w:val="spip"/>
    <w:basedOn w:val="Standard"/>
    <w:rsid w:val="00211553"/>
    <w:pPr>
      <w:spacing w:before="100" w:beforeAutospacing="1" w:after="100" w:afterAutospacing="1"/>
    </w:pPr>
  </w:style>
  <w:style w:type="character" w:styleId="Hervorhebung">
    <w:name w:val="Emphasis"/>
    <w:uiPriority w:val="20"/>
    <w:qFormat/>
    <w:rsid w:val="00E36A6E"/>
    <w:rPr>
      <w:i/>
      <w:iCs/>
    </w:rPr>
  </w:style>
  <w:style w:type="character" w:customStyle="1" w:styleId="spelle">
    <w:name w:val="spelle"/>
    <w:basedOn w:val="Absatz-Standardschriftart"/>
    <w:rsid w:val="00987F68"/>
  </w:style>
  <w:style w:type="character" w:customStyle="1" w:styleId="berschrift3Zchn">
    <w:name w:val="Überschrift 3 Zchn"/>
    <w:link w:val="berschrift3"/>
    <w:uiPriority w:val="9"/>
    <w:rsid w:val="0022470A"/>
    <w:rPr>
      <w:b/>
      <w:bCs/>
      <w:sz w:val="27"/>
      <w:szCs w:val="27"/>
    </w:rPr>
  </w:style>
  <w:style w:type="paragraph" w:styleId="Listenabsatz">
    <w:name w:val="List Paragraph"/>
    <w:basedOn w:val="Standard"/>
    <w:uiPriority w:val="34"/>
    <w:qFormat/>
    <w:rsid w:val="0022470A"/>
    <w:pPr>
      <w:ind w:left="708"/>
    </w:pPr>
  </w:style>
  <w:style w:type="character" w:styleId="BesuchterHyperlink">
    <w:name w:val="FollowedHyperlink"/>
    <w:uiPriority w:val="99"/>
    <w:semiHidden/>
    <w:unhideWhenUsed/>
    <w:rsid w:val="0000382E"/>
    <w:rPr>
      <w:color w:val="800080"/>
      <w:u w:val="single"/>
    </w:rPr>
  </w:style>
  <w:style w:type="character" w:styleId="Platzhaltertext">
    <w:name w:val="Placeholder Text"/>
    <w:basedOn w:val="Absatz-Standardschriftart"/>
    <w:uiPriority w:val="99"/>
    <w:semiHidden/>
    <w:rsid w:val="002129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22470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A6987"/>
    <w:rPr>
      <w:rFonts w:ascii="Tahoma" w:hAnsi="Tahoma" w:cs="Tahoma"/>
      <w:sz w:val="16"/>
      <w:szCs w:val="16"/>
    </w:rPr>
  </w:style>
  <w:style w:type="table" w:styleId="Tabellenraster">
    <w:name w:val="Table Grid"/>
    <w:basedOn w:val="NormaleTabelle"/>
    <w:rsid w:val="0016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17A0C"/>
    <w:pPr>
      <w:tabs>
        <w:tab w:val="center" w:pos="4536"/>
        <w:tab w:val="right" w:pos="9072"/>
      </w:tabs>
    </w:pPr>
  </w:style>
  <w:style w:type="paragraph" w:styleId="Fuzeile">
    <w:name w:val="footer"/>
    <w:basedOn w:val="Standard"/>
    <w:rsid w:val="00F17A0C"/>
    <w:pPr>
      <w:tabs>
        <w:tab w:val="center" w:pos="4536"/>
        <w:tab w:val="right" w:pos="9072"/>
      </w:tabs>
    </w:pPr>
  </w:style>
  <w:style w:type="character" w:styleId="Seitenzahl">
    <w:name w:val="page number"/>
    <w:basedOn w:val="Absatz-Standardschriftart"/>
    <w:rsid w:val="00DE5D5B"/>
  </w:style>
  <w:style w:type="paragraph" w:styleId="Funotentext">
    <w:name w:val="footnote text"/>
    <w:basedOn w:val="Standard"/>
    <w:semiHidden/>
    <w:rsid w:val="00E0463C"/>
    <w:rPr>
      <w:sz w:val="20"/>
      <w:szCs w:val="20"/>
    </w:rPr>
  </w:style>
  <w:style w:type="character" w:styleId="Funotenzeichen">
    <w:name w:val="footnote reference"/>
    <w:semiHidden/>
    <w:rsid w:val="00E0463C"/>
    <w:rPr>
      <w:vertAlign w:val="superscript"/>
    </w:rPr>
  </w:style>
  <w:style w:type="character" w:styleId="Hyperlink">
    <w:name w:val="Hyperlink"/>
    <w:rsid w:val="002E6880"/>
    <w:rPr>
      <w:color w:val="0000FF"/>
      <w:u w:val="single"/>
    </w:rPr>
  </w:style>
  <w:style w:type="paragraph" w:styleId="StandardWeb">
    <w:name w:val="Normal (Web)"/>
    <w:basedOn w:val="Standard"/>
    <w:uiPriority w:val="99"/>
    <w:rsid w:val="00EC5432"/>
    <w:pPr>
      <w:spacing w:before="100" w:beforeAutospacing="1" w:after="100" w:afterAutospacing="1"/>
    </w:pPr>
  </w:style>
  <w:style w:type="paragraph" w:customStyle="1" w:styleId="spip">
    <w:name w:val="spip"/>
    <w:basedOn w:val="Standard"/>
    <w:rsid w:val="00211553"/>
    <w:pPr>
      <w:spacing w:before="100" w:beforeAutospacing="1" w:after="100" w:afterAutospacing="1"/>
    </w:pPr>
  </w:style>
  <w:style w:type="character" w:styleId="Hervorhebung">
    <w:name w:val="Emphasis"/>
    <w:uiPriority w:val="20"/>
    <w:qFormat/>
    <w:rsid w:val="00E36A6E"/>
    <w:rPr>
      <w:i/>
      <w:iCs/>
    </w:rPr>
  </w:style>
  <w:style w:type="character" w:customStyle="1" w:styleId="spelle">
    <w:name w:val="spelle"/>
    <w:basedOn w:val="Absatz-Standardschriftart"/>
    <w:rsid w:val="00987F68"/>
  </w:style>
  <w:style w:type="character" w:customStyle="1" w:styleId="berschrift3Zchn">
    <w:name w:val="Überschrift 3 Zchn"/>
    <w:link w:val="berschrift3"/>
    <w:uiPriority w:val="9"/>
    <w:rsid w:val="0022470A"/>
    <w:rPr>
      <w:b/>
      <w:bCs/>
      <w:sz w:val="27"/>
      <w:szCs w:val="27"/>
    </w:rPr>
  </w:style>
  <w:style w:type="paragraph" w:styleId="Listenabsatz">
    <w:name w:val="List Paragraph"/>
    <w:basedOn w:val="Standard"/>
    <w:uiPriority w:val="34"/>
    <w:qFormat/>
    <w:rsid w:val="0022470A"/>
    <w:pPr>
      <w:ind w:left="708"/>
    </w:pPr>
  </w:style>
  <w:style w:type="character" w:styleId="BesuchterHyperlink">
    <w:name w:val="FollowedHyperlink"/>
    <w:uiPriority w:val="99"/>
    <w:semiHidden/>
    <w:unhideWhenUsed/>
    <w:rsid w:val="0000382E"/>
    <w:rPr>
      <w:color w:val="800080"/>
      <w:u w:val="single"/>
    </w:rPr>
  </w:style>
  <w:style w:type="character" w:styleId="Platzhaltertext">
    <w:name w:val="Placeholder Text"/>
    <w:basedOn w:val="Absatz-Standardschriftart"/>
    <w:uiPriority w:val="99"/>
    <w:semiHidden/>
    <w:rsid w:val="00212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9958">
      <w:bodyDiv w:val="1"/>
      <w:marLeft w:val="0"/>
      <w:marRight w:val="0"/>
      <w:marTop w:val="0"/>
      <w:marBottom w:val="0"/>
      <w:divBdr>
        <w:top w:val="none" w:sz="0" w:space="0" w:color="auto"/>
        <w:left w:val="none" w:sz="0" w:space="0" w:color="auto"/>
        <w:bottom w:val="none" w:sz="0" w:space="0" w:color="auto"/>
        <w:right w:val="none" w:sz="0" w:space="0" w:color="auto"/>
      </w:divBdr>
    </w:div>
    <w:div w:id="361172398">
      <w:bodyDiv w:val="1"/>
      <w:marLeft w:val="0"/>
      <w:marRight w:val="0"/>
      <w:marTop w:val="0"/>
      <w:marBottom w:val="0"/>
      <w:divBdr>
        <w:top w:val="none" w:sz="0" w:space="0" w:color="auto"/>
        <w:left w:val="none" w:sz="0" w:space="0" w:color="auto"/>
        <w:bottom w:val="none" w:sz="0" w:space="0" w:color="auto"/>
        <w:right w:val="none" w:sz="0" w:space="0" w:color="auto"/>
      </w:divBdr>
    </w:div>
    <w:div w:id="779495039">
      <w:bodyDiv w:val="1"/>
      <w:marLeft w:val="0"/>
      <w:marRight w:val="0"/>
      <w:marTop w:val="0"/>
      <w:marBottom w:val="0"/>
      <w:divBdr>
        <w:top w:val="none" w:sz="0" w:space="0" w:color="auto"/>
        <w:left w:val="none" w:sz="0" w:space="0" w:color="auto"/>
        <w:bottom w:val="none" w:sz="0" w:space="0" w:color="auto"/>
        <w:right w:val="none" w:sz="0" w:space="0" w:color="auto"/>
      </w:divBdr>
    </w:div>
    <w:div w:id="887183312">
      <w:bodyDiv w:val="1"/>
      <w:marLeft w:val="0"/>
      <w:marRight w:val="0"/>
      <w:marTop w:val="0"/>
      <w:marBottom w:val="0"/>
      <w:divBdr>
        <w:top w:val="none" w:sz="0" w:space="0" w:color="auto"/>
        <w:left w:val="none" w:sz="0" w:space="0" w:color="auto"/>
        <w:bottom w:val="none" w:sz="0" w:space="0" w:color="auto"/>
        <w:right w:val="none" w:sz="0" w:space="0" w:color="auto"/>
      </w:divBdr>
    </w:div>
    <w:div w:id="916092130">
      <w:bodyDiv w:val="1"/>
      <w:marLeft w:val="0"/>
      <w:marRight w:val="0"/>
      <w:marTop w:val="0"/>
      <w:marBottom w:val="0"/>
      <w:divBdr>
        <w:top w:val="none" w:sz="0" w:space="0" w:color="auto"/>
        <w:left w:val="none" w:sz="0" w:space="0" w:color="auto"/>
        <w:bottom w:val="none" w:sz="0" w:space="0" w:color="auto"/>
        <w:right w:val="none" w:sz="0" w:space="0" w:color="auto"/>
      </w:divBdr>
    </w:div>
    <w:div w:id="929699724">
      <w:bodyDiv w:val="1"/>
      <w:marLeft w:val="0"/>
      <w:marRight w:val="0"/>
      <w:marTop w:val="0"/>
      <w:marBottom w:val="0"/>
      <w:divBdr>
        <w:top w:val="none" w:sz="0" w:space="0" w:color="auto"/>
        <w:left w:val="none" w:sz="0" w:space="0" w:color="auto"/>
        <w:bottom w:val="none" w:sz="0" w:space="0" w:color="auto"/>
        <w:right w:val="none" w:sz="0" w:space="0" w:color="auto"/>
      </w:divBdr>
    </w:div>
    <w:div w:id="1112550760">
      <w:bodyDiv w:val="1"/>
      <w:marLeft w:val="0"/>
      <w:marRight w:val="0"/>
      <w:marTop w:val="0"/>
      <w:marBottom w:val="0"/>
      <w:divBdr>
        <w:top w:val="none" w:sz="0" w:space="0" w:color="auto"/>
        <w:left w:val="none" w:sz="0" w:space="0" w:color="auto"/>
        <w:bottom w:val="none" w:sz="0" w:space="0" w:color="auto"/>
        <w:right w:val="none" w:sz="0" w:space="0" w:color="auto"/>
      </w:divBdr>
    </w:div>
    <w:div w:id="1313025416">
      <w:bodyDiv w:val="1"/>
      <w:marLeft w:val="0"/>
      <w:marRight w:val="0"/>
      <w:marTop w:val="0"/>
      <w:marBottom w:val="0"/>
      <w:divBdr>
        <w:top w:val="none" w:sz="0" w:space="0" w:color="auto"/>
        <w:left w:val="none" w:sz="0" w:space="0" w:color="auto"/>
        <w:bottom w:val="none" w:sz="0" w:space="0" w:color="auto"/>
        <w:right w:val="none" w:sz="0" w:space="0" w:color="auto"/>
      </w:divBdr>
    </w:div>
    <w:div w:id="21009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uframat.de/fr/societe/1968-et-ses-consequenc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lio-texte.clionautes.org/La-France-de-Mai-1968.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29C8-0D0C-44A5-8E92-524EA431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5535</Characters>
  <Application>Microsoft Office Word</Application>
  <DocSecurity>0</DocSecurity>
  <Lines>178</Lines>
  <Paragraphs>79</Paragraphs>
  <ScaleCrop>false</ScaleCrop>
  <HeadingPairs>
    <vt:vector size="2" baseType="variant">
      <vt:variant>
        <vt:lpstr>Titel</vt:lpstr>
      </vt:variant>
      <vt:variant>
        <vt:i4>1</vt:i4>
      </vt:variant>
    </vt:vector>
  </HeadingPairs>
  <TitlesOfParts>
    <vt:vector size="1" baseType="lpstr">
      <vt:lpstr>Frauen in der ägyptischen Gesellschaft</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Frauen in der ägyptischen Gesellschaft</dc:title>
  <dc:creator>Alexander Schröer</dc:creator>
  <cp:lastModifiedBy>Kristian Raum zlsb_lehrer b07_2020</cp:lastModifiedBy>
  <cp:revision>6</cp:revision>
  <cp:lastPrinted>2011-05-22T16:29:00Z</cp:lastPrinted>
  <dcterms:created xsi:type="dcterms:W3CDTF">2016-09-22T11:21:00Z</dcterms:created>
  <dcterms:modified xsi:type="dcterms:W3CDTF">2016-09-26T06:53:00Z</dcterms:modified>
</cp:coreProperties>
</file>